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前列腺治疗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技术参数</w:t>
      </w:r>
    </w:p>
    <w:p>
      <w:pPr>
        <w:numPr>
          <w:ilvl w:val="0"/>
          <w:numId w:val="0"/>
        </w:numPr>
        <w:jc w:val="center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预算价格：35万</w:t>
      </w:r>
    </w:p>
    <w:bookmarkEnd w:id="0"/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设备名称：前列腺治疗仪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设备用途：集前列腺治疗、红蓝光治疗功能一体，采用复合人体生理结构的探头经直肠直接施治于前列腺病灶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数量：一台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>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时间控制范围：0～99分钟连续可调，误差±10%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可以在仪器操作面板上通过软件调整功率大小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连续工作8h后，仪器应能正常工作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>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治疗头单光源模块特定照射距离下的光功率密度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光杯口面积为53 cm2±10 cm2的治疗头，距芯片表面中心垂直7 cm处（光杯口表面中心垂直4 cm处）光功率密度≥60 mW/ cm2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</w:rPr>
        <w:t>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sz w:val="28"/>
          <w:szCs w:val="28"/>
        </w:rPr>
        <w:t>治疗头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输出</w:t>
      </w:r>
      <w:r>
        <w:rPr>
          <w:rFonts w:hint="eastAsia" w:ascii="宋体" w:hAnsi="宋体" w:eastAsia="宋体" w:cs="宋体"/>
          <w:sz w:val="28"/>
          <w:szCs w:val="28"/>
        </w:rPr>
        <w:t>稳定，其光功率变化率≤±1%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sz w:val="28"/>
          <w:szCs w:val="28"/>
        </w:rPr>
        <w:t>治疗头外壳温度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仪器在正常工作时，治疗头、治疗棒部分表面温度不超过41℃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</w:rPr>
        <w:t>当治疗头表面温度超过60℃时，非自动复位热断路器将自动熔断。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、一体式台车，万向轮，底座厚重，方便移动。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售后要求：1.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整机保修一年</w:t>
      </w:r>
    </w:p>
    <w:p>
      <w:pPr>
        <w:numPr>
          <w:ilvl w:val="0"/>
          <w:numId w:val="0"/>
        </w:numPr>
        <w:spacing w:line="240" w:lineRule="auto"/>
        <w:ind w:left="1197" w:leftChars="570" w:firstLine="0" w:firstLineChars="0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2.装机后现场培训，在三甲医院设有培训交流中心，带教培训，并随时接受考察学习，学习人员名额不低于2名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楷体" w:hAnsi="楷体" w:eastAsia="楷体" w:cs="楷体"/>
          <w:sz w:val="18"/>
          <w:szCs w:val="1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楷体" w:hAnsi="楷体" w:eastAsia="楷体" w:cs="楷体"/>
          <w:sz w:val="18"/>
          <w:szCs w:val="1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楷体" w:hAnsi="楷体" w:eastAsia="楷体" w:cs="楷体"/>
          <w:sz w:val="18"/>
          <w:szCs w:val="1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楷体" w:hAnsi="楷体" w:eastAsia="楷体" w:cs="楷体"/>
          <w:sz w:val="18"/>
          <w:szCs w:val="1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楷体" w:hAnsi="楷体" w:eastAsia="楷体" w:cs="楷体"/>
          <w:sz w:val="18"/>
          <w:szCs w:val="1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楷体" w:hAnsi="楷体" w:eastAsia="楷体" w:cs="楷体"/>
          <w:sz w:val="18"/>
          <w:szCs w:val="1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楷体" w:hAnsi="楷体" w:eastAsia="楷体" w:cs="楷体"/>
          <w:sz w:val="18"/>
          <w:szCs w:val="1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楷体" w:hAnsi="楷体" w:eastAsia="楷体" w:cs="楷体"/>
          <w:sz w:val="18"/>
          <w:szCs w:val="1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楷体" w:hAnsi="楷体" w:eastAsia="楷体" w:cs="楷体"/>
          <w:sz w:val="18"/>
          <w:szCs w:val="18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楷体" w:hAnsi="楷体" w:eastAsia="楷体" w:cs="楷体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CD9040"/>
    <w:multiLevelType w:val="singleLevel"/>
    <w:tmpl w:val="89CD90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80CC3"/>
    <w:rsid w:val="01F80CC3"/>
    <w:rsid w:val="026E2C50"/>
    <w:rsid w:val="09F05FA0"/>
    <w:rsid w:val="22622BE9"/>
    <w:rsid w:val="23702E8F"/>
    <w:rsid w:val="2A6D6554"/>
    <w:rsid w:val="35461B8E"/>
    <w:rsid w:val="37920B16"/>
    <w:rsid w:val="43F320BA"/>
    <w:rsid w:val="57A16111"/>
    <w:rsid w:val="63952935"/>
    <w:rsid w:val="6D357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framePr w:hSpace="180" w:wrap="around" w:vAnchor="text" w:hAnchor="margin" w:x="-252" w:y="950"/>
      <w:jc w:val="center"/>
      <w:outlineLvl w:val="0"/>
    </w:pPr>
    <w:rPr>
      <w:b/>
      <w:bCs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2019-09-17T16:11:00Z</dcterms:created>
  <dc:creator>鲁海涛</dc:creator>
  <cp:lastModifiedBy>阿飞</cp:lastModifiedBy>
  <dcterms:modified xsi:type="dcterms:W3CDTF">2019-12-30T08:53:31Z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