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numPr>
          <w:ilvl w:val="0"/>
          <w:numId w:val="0"/>
        </w:numPr>
        <w:jc w:val="center"/>
        <w:rPr>
          <w:rFonts w:hint="eastAsia"/>
          <w:b/>
          <w:bCs/>
          <w:sz w:val="36"/>
          <w:szCs w:val="36"/>
        </w:rPr>
      </w:pPr>
      <w:r>
        <w:rPr>
          <w:rFonts w:ascii="Monospaced Number" w:hAnsi="Monospaced Number" w:eastAsia="Monospaced Number" w:cs="Monospaced Number"/>
          <w:b/>
          <w:bCs/>
          <w:i w:val="0"/>
          <w:caps w:val="0"/>
          <w:color w:val="333333"/>
          <w:spacing w:val="0"/>
          <w:sz w:val="36"/>
          <w:szCs w:val="36"/>
          <w:shd w:val="clear" w:fill="FFFFFF"/>
        </w:rPr>
        <w:t>放射性活度计及表面沾污仪</w:t>
      </w:r>
      <w:r>
        <w:rPr>
          <w:rFonts w:hint="eastAsia" w:ascii="Monospaced Number" w:hAnsi="Monospaced Number" w:eastAsia="宋体" w:cs="Monospaced Number"/>
          <w:b/>
          <w:bCs/>
          <w:i w:val="0"/>
          <w:caps w:val="0"/>
          <w:color w:val="333333"/>
          <w:spacing w:val="0"/>
          <w:sz w:val="36"/>
          <w:szCs w:val="36"/>
          <w:shd w:val="clear" w:fill="FFFFFF"/>
          <w:lang w:eastAsia="zh-CN"/>
        </w:rPr>
        <w:t>校验要求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拥有中华人民共和国专项计量授权证书、中华人民共和国专项计量授权证书附件中授权检定项目必须包含辐射防护领域中使用的</w:t>
      </w:r>
      <w:r>
        <w:rPr>
          <w:rFonts w:hint="default" w:ascii="Arial" w:hAnsi="Arial" w:cs="Arial"/>
          <w:sz w:val="28"/>
          <w:szCs w:val="28"/>
        </w:rPr>
        <w:t>α</w:t>
      </w:r>
      <w:r>
        <w:rPr>
          <w:rFonts w:hint="eastAsia" w:ascii="Arial" w:hAnsi="Arial" w:cs="Arial"/>
          <w:sz w:val="28"/>
          <w:szCs w:val="28"/>
          <w:lang w:eastAsia="zh-CN"/>
        </w:rPr>
        <w:t>、</w:t>
      </w:r>
      <w:r>
        <w:rPr>
          <w:rFonts w:hint="default" w:ascii="Arial" w:hAnsi="Arial" w:cs="Arial"/>
          <w:sz w:val="28"/>
          <w:szCs w:val="28"/>
        </w:rPr>
        <w:t>β</w:t>
      </w:r>
      <w:r>
        <w:rPr>
          <w:rFonts w:hint="eastAsia"/>
          <w:sz w:val="28"/>
          <w:szCs w:val="28"/>
        </w:rPr>
        <w:t>表面污染和检测仪、放射性活度计这两个项目。</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lang w:val="en-US" w:eastAsia="zh-CN"/>
        </w:rPr>
        <w:t>放射活度测量仪型号为IA-V2 两台，表面污染检测仪型号Rm905adp 两台。</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lang w:val="en-US" w:eastAsia="zh-CN"/>
        </w:rPr>
        <w:t>提供上门服务，放射活度测量仪必须在现场校验。</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sz w:val="28"/>
          <w:szCs w:val="28"/>
          <w:lang w:val="en-US" w:eastAsia="zh-CN"/>
        </w:rPr>
      </w:pPr>
      <w:r>
        <w:rPr>
          <w:rFonts w:hint="eastAsia"/>
          <w:sz w:val="28"/>
          <w:szCs w:val="28"/>
          <w:lang w:val="en-US" w:eastAsia="zh-CN"/>
        </w:rPr>
        <w:t>检测完毕后必须提供检测报告，送货上门或邮寄均可。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Monospaced Number">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9216436">
    <w:nsid w:val="071B1934"/>
    <w:multiLevelType w:val="singleLevel"/>
    <w:tmpl w:val="071B1934"/>
    <w:lvl w:ilvl="0" w:tentative="1">
      <w:start w:val="1"/>
      <w:numFmt w:val="chineseCounting"/>
      <w:suff w:val="nothing"/>
      <w:lvlText w:val="%1、"/>
      <w:lvlJc w:val="left"/>
      <w:rPr>
        <w:rFonts w:hint="eastAsia"/>
      </w:rPr>
    </w:lvl>
  </w:abstractNum>
  <w:num w:numId="1">
    <w:abstractNumId w:val="1192164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5F2AF4"/>
    <w:rsid w:val="2E6F30C7"/>
    <w:rsid w:val="54DD26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2021-09-14T07:37:00Z</dcterms:created>
  <dc:creator>Administrator</dc:creator>
  <cp:lastModifiedBy>Administrator</cp:lastModifiedBy>
  <dcterms:modified xsi:type="dcterms:W3CDTF">2021-11-26T02:12:18Z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