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仿宋" w:hAnsi="仿宋" w:eastAsia="仿宋" w:cs="仿宋"/>
          <w:b/>
          <w:sz w:val="32"/>
          <w:szCs w:val="32"/>
        </w:rPr>
      </w:pPr>
      <w:r>
        <w:rPr>
          <w:rFonts w:hint="eastAsia" w:ascii="仿宋" w:hAnsi="仿宋" w:eastAsia="仿宋" w:cs="仿宋"/>
          <w:b/>
          <w:sz w:val="32"/>
          <w:szCs w:val="32"/>
        </w:rPr>
        <w:t>联村建绿工程</w:t>
      </w:r>
      <w:r>
        <w:rPr>
          <w:rFonts w:hint="eastAsia" w:ascii="仿宋" w:hAnsi="仿宋" w:eastAsia="仿宋" w:cs="仿宋"/>
          <w:b/>
          <w:sz w:val="32"/>
          <w:szCs w:val="32"/>
          <w:lang w:val="en-US" w:eastAsia="zh-CN"/>
        </w:rPr>
        <w:t>苗木采购和种植采购</w:t>
      </w:r>
      <w:r>
        <w:rPr>
          <w:rFonts w:hint="eastAsia" w:ascii="仿宋" w:hAnsi="仿宋" w:eastAsia="仿宋" w:cs="仿宋"/>
          <w:b/>
          <w:sz w:val="32"/>
          <w:szCs w:val="32"/>
        </w:rPr>
        <w:t>合同</w:t>
      </w:r>
    </w:p>
    <w:p>
      <w:pPr>
        <w:rPr>
          <w:rFonts w:hint="eastAsia" w:ascii="仿宋" w:hAnsi="仿宋" w:eastAsia="仿宋" w:cs="仿宋"/>
          <w:b/>
          <w:sz w:val="32"/>
          <w:szCs w:val="32"/>
        </w:rPr>
      </w:pP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甲方： </w:t>
      </w:r>
      <w:r>
        <w:rPr>
          <w:rFonts w:hint="eastAsia" w:ascii="仿宋" w:hAnsi="仿宋" w:eastAsia="仿宋" w:cs="仿宋"/>
          <w:sz w:val="32"/>
          <w:szCs w:val="32"/>
        </w:rPr>
        <w:t xml:space="preserve">娄底市中心医院   </w:t>
      </w:r>
      <w:r>
        <w:rPr>
          <w:rFonts w:hint="eastAsia" w:ascii="仿宋" w:hAnsi="仿宋" w:eastAsia="仿宋" w:cs="仿宋"/>
          <w:b/>
          <w:sz w:val="32"/>
          <w:szCs w:val="32"/>
        </w:rPr>
        <w:t xml:space="preserve">       </w:t>
      </w:r>
    </w:p>
    <w:p>
      <w:pPr>
        <w:spacing w:line="5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 xml:space="preserve">乙方：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spacing w:line="560" w:lineRule="exact"/>
        <w:rPr>
          <w:rFonts w:hint="eastAsia" w:ascii="仿宋" w:hAnsi="仿宋" w:eastAsia="仿宋" w:cs="仿宋"/>
          <w:color w:val="0000FF"/>
          <w:sz w:val="32"/>
          <w:szCs w:val="32"/>
        </w:rPr>
      </w:pPr>
      <w:r>
        <w:rPr>
          <w:rFonts w:hint="eastAsia" w:ascii="仿宋" w:hAnsi="仿宋" w:eastAsia="仿宋" w:cs="仿宋"/>
          <w:sz w:val="32"/>
          <w:szCs w:val="32"/>
        </w:rPr>
        <w:t xml:space="preserve">    </w:t>
      </w:r>
      <w:r>
        <w:rPr>
          <w:rFonts w:hint="eastAsia" w:ascii="仿宋" w:hAnsi="仿宋" w:eastAsia="仿宋" w:cs="仿宋"/>
          <w:color w:val="auto"/>
          <w:sz w:val="32"/>
          <w:szCs w:val="32"/>
          <w:lang w:val="en-US" w:eastAsia="zh-CN"/>
        </w:rPr>
        <w:t>根据《中共娄底市委办公室娄底市人民政府办公室关于印发&lt;娄底市2022年度联村建绿活动实施方案&gt;的通知》（娄办发电[2022]4号）</w:t>
      </w:r>
      <w:r>
        <w:rPr>
          <w:rFonts w:hint="eastAsia" w:ascii="仿宋" w:hAnsi="仿宋" w:eastAsia="仿宋" w:cs="仿宋"/>
          <w:sz w:val="32"/>
          <w:szCs w:val="32"/>
        </w:rPr>
        <w:t>及有关法律法规</w:t>
      </w:r>
      <w:r>
        <w:rPr>
          <w:rFonts w:hint="eastAsia" w:ascii="仿宋" w:hAnsi="仿宋" w:eastAsia="仿宋" w:cs="仿宋"/>
          <w:color w:val="1D41D5"/>
          <w:sz w:val="32"/>
          <w:szCs w:val="32"/>
        </w:rPr>
        <w:t>，</w:t>
      </w:r>
      <w:r>
        <w:rPr>
          <w:rFonts w:hint="eastAsia" w:ascii="仿宋" w:hAnsi="仿宋" w:eastAsia="仿宋" w:cs="仿宋"/>
          <w:color w:val="0000FF"/>
          <w:sz w:val="32"/>
          <w:szCs w:val="32"/>
          <w:lang w:val="en-US" w:eastAsia="zh-CN"/>
        </w:rPr>
        <w:t>甲方通过议价采购方式</w:t>
      </w:r>
      <w:r>
        <w:rPr>
          <w:rFonts w:hint="eastAsia" w:ascii="仿宋" w:hAnsi="仿宋" w:eastAsia="仿宋" w:cs="仿宋"/>
          <w:color w:val="0000FF"/>
          <w:sz w:val="32"/>
          <w:szCs w:val="32"/>
          <w:lang w:eastAsia="zh-CN"/>
        </w:rPr>
        <w:t>确定乙方为林木采购及种植采购供应商单位。</w:t>
      </w:r>
      <w:r>
        <w:rPr>
          <w:rFonts w:hint="eastAsia" w:ascii="仿宋" w:hAnsi="仿宋" w:eastAsia="仿宋" w:cs="仿宋"/>
          <w:color w:val="0000FF"/>
          <w:sz w:val="32"/>
          <w:szCs w:val="32"/>
        </w:rPr>
        <w:t>甲</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乙双方</w:t>
      </w:r>
      <w:r>
        <w:rPr>
          <w:rFonts w:hint="eastAsia" w:ascii="仿宋" w:hAnsi="仿宋" w:eastAsia="仿宋" w:cs="仿宋"/>
          <w:color w:val="0000FF"/>
          <w:sz w:val="32"/>
          <w:szCs w:val="32"/>
          <w:lang w:val="en-US" w:eastAsia="zh-CN"/>
        </w:rPr>
        <w:t>在平等自愿基础上就林木采购、种植等相关事宜充分协商，达成如下合同条款，以资共同遵守：</w:t>
      </w:r>
    </w:p>
    <w:p>
      <w:pPr>
        <w:numPr>
          <w:ilvl w:val="0"/>
          <w:numId w:val="1"/>
        </w:numPr>
        <w:spacing w:line="560" w:lineRule="exact"/>
        <w:ind w:firstLine="643" w:firstLineChars="200"/>
        <w:rPr>
          <w:rFonts w:hint="eastAsia" w:ascii="仿宋" w:hAnsi="仿宋" w:eastAsia="仿宋" w:cs="仿宋"/>
          <w:b/>
          <w:color w:val="0000FF"/>
          <w:sz w:val="32"/>
          <w:szCs w:val="32"/>
          <w:lang w:val="en-US" w:eastAsia="zh-CN"/>
        </w:rPr>
      </w:pPr>
      <w:r>
        <w:rPr>
          <w:rFonts w:hint="eastAsia" w:ascii="仿宋" w:hAnsi="仿宋" w:eastAsia="仿宋" w:cs="仿宋"/>
          <w:b/>
          <w:color w:val="0000FF"/>
          <w:sz w:val="32"/>
          <w:szCs w:val="32"/>
          <w:lang w:val="en-US" w:eastAsia="zh-CN"/>
        </w:rPr>
        <w:t>苗木采购数量及标准</w:t>
      </w:r>
    </w:p>
    <w:p>
      <w:pPr>
        <w:snapToGrid w:val="0"/>
        <w:spacing w:line="440" w:lineRule="exact"/>
        <w:ind w:firstLine="600" w:firstLineChars="200"/>
        <w:jc w:val="both"/>
        <w:rPr>
          <w:rFonts w:hint="eastAsia" w:ascii="仿宋" w:hAnsi="仿宋" w:eastAsia="仿宋" w:cs="仿宋"/>
          <w:b/>
          <w:color w:val="0000FF"/>
          <w:sz w:val="32"/>
          <w:szCs w:val="32"/>
          <w:lang w:val="en-US" w:eastAsia="zh-CN"/>
        </w:rPr>
      </w:pPr>
      <w:r>
        <w:rPr>
          <w:rFonts w:hint="eastAsia" w:ascii="仿宋" w:hAnsi="仿宋" w:eastAsia="仿宋" w:cs="仿宋"/>
          <w:color w:val="0000FF"/>
          <w:sz w:val="30"/>
          <w:szCs w:val="30"/>
          <w:lang w:val="en-US" w:eastAsia="zh-CN"/>
        </w:rPr>
        <w:t>乙方需采购苗木种植2952</w:t>
      </w:r>
      <w:r>
        <w:rPr>
          <w:rFonts w:hint="eastAsia" w:ascii="仿宋" w:hAnsi="仿宋" w:eastAsia="仿宋" w:cs="仿宋"/>
          <w:color w:val="0000FF"/>
          <w:sz w:val="30"/>
          <w:szCs w:val="30"/>
        </w:rPr>
        <w:t>株</w:t>
      </w:r>
      <w:r>
        <w:rPr>
          <w:rFonts w:hint="eastAsia" w:ascii="仿宋" w:hAnsi="仿宋" w:eastAsia="仿宋" w:cs="仿宋"/>
          <w:color w:val="0000FF"/>
          <w:sz w:val="30"/>
          <w:szCs w:val="30"/>
          <w:lang w:eastAsia="zh-CN"/>
        </w:rPr>
        <w:t>，</w:t>
      </w:r>
      <w:r>
        <w:rPr>
          <w:rFonts w:hint="eastAsia" w:asciiTheme="minorEastAsia" w:hAnsiTheme="minorEastAsia" w:eastAsiaTheme="minorEastAsia"/>
          <w:color w:val="auto"/>
          <w:sz w:val="28"/>
          <w:szCs w:val="28"/>
          <w:lang w:val="en-US" w:eastAsia="zh-CN"/>
        </w:rPr>
        <w:t>拟种植苗木品种、规格、数量</w:t>
      </w:r>
      <w:r>
        <w:rPr>
          <w:rFonts w:hint="eastAsia" w:asciiTheme="minorEastAsia" w:hAnsiTheme="minorEastAsia" w:eastAsiaTheme="minorEastAsia"/>
          <w:color w:val="411CD5"/>
          <w:sz w:val="28"/>
          <w:szCs w:val="28"/>
          <w:lang w:val="en-US" w:eastAsia="zh-CN"/>
        </w:rPr>
        <w:t>及要求：如需变更苗木</w:t>
      </w:r>
      <w:r>
        <w:rPr>
          <w:rFonts w:hint="eastAsia" w:asciiTheme="minorEastAsia" w:hAnsiTheme="minorEastAsia" w:eastAsiaTheme="minorEastAsia"/>
          <w:color w:val="auto"/>
          <w:sz w:val="28"/>
          <w:szCs w:val="28"/>
          <w:lang w:val="en-US" w:eastAsia="zh-CN"/>
        </w:rPr>
        <w:t>品种、规格、数量</w:t>
      </w:r>
      <w:r>
        <w:rPr>
          <w:rFonts w:hint="eastAsia" w:asciiTheme="minorEastAsia" w:hAnsiTheme="minorEastAsia" w:eastAsiaTheme="minorEastAsia"/>
          <w:color w:val="411CD5"/>
          <w:sz w:val="28"/>
          <w:szCs w:val="28"/>
          <w:lang w:val="en-US" w:eastAsia="zh-CN"/>
        </w:rPr>
        <w:t>及要求，具体</w:t>
      </w:r>
      <w:r>
        <w:rPr>
          <w:rFonts w:hint="eastAsia" w:ascii="宋体" w:hAnsi="宋体"/>
          <w:color w:val="auto"/>
          <w:sz w:val="28"/>
          <w:szCs w:val="28"/>
          <w:lang w:val="en-US" w:eastAsia="zh-CN"/>
        </w:rPr>
        <w:t>由市政协牵头、双峰县林业主管部门的等县市区有关主管部门批准同意后调整变更</w:t>
      </w:r>
      <w:r>
        <w:rPr>
          <w:rFonts w:hint="eastAsia" w:asciiTheme="minorEastAsia" w:hAnsiTheme="minorEastAsia" w:eastAsiaTheme="minorEastAsia"/>
          <w:color w:val="411CD5"/>
          <w:sz w:val="28"/>
          <w:szCs w:val="28"/>
          <w:lang w:val="en-US" w:eastAsia="zh-CN"/>
        </w:rPr>
        <w:t>。</w:t>
      </w:r>
    </w:p>
    <w:p>
      <w:pPr>
        <w:snapToGrid w:val="0"/>
        <w:spacing w:line="600" w:lineRule="exact"/>
        <w:jc w:val="cente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娄底市中心医院拟需完成的种植苗木品种</w:t>
      </w:r>
    </w:p>
    <w:tbl>
      <w:tblPr>
        <w:tblStyle w:val="4"/>
        <w:tblW w:w="9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5"/>
        <w:gridCol w:w="4793"/>
        <w:gridCol w:w="3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b/>
                <w:color w:val="000000"/>
                <w:szCs w:val="21"/>
              </w:rPr>
            </w:pPr>
            <w:r>
              <w:rPr>
                <w:rFonts w:hint="eastAsia" w:ascii="宋体" w:hAnsi="宋体" w:cs="黑体"/>
                <w:b/>
                <w:color w:val="000000"/>
                <w:szCs w:val="21"/>
              </w:rPr>
              <w:t>序号</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b/>
                <w:color w:val="000000"/>
                <w:szCs w:val="21"/>
              </w:rPr>
            </w:pPr>
            <w:r>
              <w:rPr>
                <w:rFonts w:hint="eastAsia" w:ascii="宋体" w:hAnsi="宋体" w:cs="黑体"/>
                <w:b/>
                <w:color w:val="000000"/>
                <w:szCs w:val="21"/>
              </w:rPr>
              <w:t>品种</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b/>
                <w:color w:val="000000"/>
                <w:szCs w:val="21"/>
              </w:rPr>
            </w:pPr>
            <w:r>
              <w:rPr>
                <w:rFonts w:hint="eastAsia" w:ascii="宋体" w:hAnsi="宋体" w:cs="黑体"/>
                <w:b/>
                <w:color w:val="000000"/>
                <w:szCs w:val="21"/>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1</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桂花A</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米径10cm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2</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桂花B</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米径8cm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3</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桂花C</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4</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桂花D</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5</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紫薇</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6</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红叶石楠</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7</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楠木</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米径8cm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8</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水杉</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米径4cm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9</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茶花球</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冠幅80cm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10</w:t>
            </w:r>
          </w:p>
        </w:tc>
        <w:tc>
          <w:tcPr>
            <w:tcW w:w="4793"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红叶石楠</w:t>
            </w:r>
          </w:p>
        </w:tc>
        <w:tc>
          <w:tcPr>
            <w:tcW w:w="3111"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黑体"/>
                <w:color w:val="000000"/>
                <w:szCs w:val="21"/>
              </w:rPr>
            </w:pPr>
            <w:r>
              <w:rPr>
                <w:rFonts w:hint="eastAsia" w:ascii="宋体" w:hAnsi="宋体" w:cs="黑体"/>
                <w:color w:val="000000"/>
                <w:szCs w:val="21"/>
              </w:rPr>
              <w:t>冠幅60cm</w:t>
            </w:r>
          </w:p>
        </w:tc>
      </w:tr>
    </w:tbl>
    <w:p>
      <w:pPr>
        <w:snapToGrid w:val="0"/>
        <w:spacing w:line="440" w:lineRule="exact"/>
        <w:jc w:val="center"/>
        <w:rPr>
          <w:rFonts w:hint="eastAsia" w:ascii="方正小标宋简体" w:hAnsi="方正小标宋简体" w:eastAsia="方正小标宋简体" w:cs="方正小标宋简体"/>
          <w:bCs/>
          <w:color w:val="000000"/>
          <w:sz w:val="32"/>
          <w:szCs w:val="32"/>
          <w:lang w:val="en-US" w:eastAsia="zh-CN"/>
        </w:rPr>
      </w:pPr>
    </w:p>
    <w:p>
      <w:pPr>
        <w:snapToGrid w:val="0"/>
        <w:spacing w:line="440" w:lineRule="exact"/>
        <w:jc w:val="center"/>
        <w:rPr>
          <w:rFonts w:hint="eastAsia" w:ascii="方正小标宋简体" w:hAnsi="方正小标宋简体" w:eastAsia="方正小标宋简体" w:cs="方正小标宋简体"/>
          <w:bCs/>
          <w:color w:val="000000"/>
          <w:sz w:val="32"/>
          <w:szCs w:val="32"/>
          <w:lang w:val="en-US" w:eastAsia="zh-CN"/>
        </w:rPr>
      </w:pPr>
      <w:r>
        <w:rPr>
          <w:rFonts w:hint="eastAsia" w:ascii="方正小标宋简体" w:hAnsi="方正小标宋简体" w:eastAsia="方正小标宋简体" w:cs="方正小标宋简体"/>
          <w:bCs/>
          <w:color w:val="000000"/>
          <w:sz w:val="32"/>
          <w:szCs w:val="32"/>
        </w:rPr>
        <w:t>202</w:t>
      </w:r>
      <w:r>
        <w:rPr>
          <w:rFonts w:hint="eastAsia" w:ascii="方正小标宋简体" w:hAnsi="方正小标宋简体" w:eastAsia="方正小标宋简体" w:cs="方正小标宋简体"/>
          <w:bCs/>
          <w:color w:val="000000"/>
          <w:sz w:val="32"/>
          <w:szCs w:val="32"/>
          <w:lang w:val="en-US" w:eastAsia="zh-CN"/>
        </w:rPr>
        <w:t>2</w:t>
      </w:r>
      <w:r>
        <w:rPr>
          <w:rFonts w:hint="eastAsia" w:ascii="方正小标宋简体" w:hAnsi="方正小标宋简体" w:eastAsia="方正小标宋简体" w:cs="方正小标宋简体"/>
          <w:bCs/>
          <w:color w:val="000000"/>
          <w:sz w:val="32"/>
          <w:szCs w:val="32"/>
        </w:rPr>
        <w:t>年度联村建绿工程</w:t>
      </w:r>
      <w:r>
        <w:rPr>
          <w:rFonts w:hint="eastAsia" w:ascii="方正小标宋简体" w:hAnsi="方正小标宋简体" w:eastAsia="方正小标宋简体" w:cs="方正小标宋简体"/>
          <w:bCs/>
          <w:color w:val="000000"/>
          <w:sz w:val="32"/>
          <w:szCs w:val="32"/>
          <w:lang w:val="en-US" w:eastAsia="zh-CN"/>
        </w:rPr>
        <w:t>清单</w:t>
      </w:r>
    </w:p>
    <w:p>
      <w:pPr>
        <w:snapToGrid w:val="0"/>
        <w:spacing w:line="600" w:lineRule="exact"/>
        <w:jc w:val="center"/>
        <w:rPr>
          <w:rFonts w:hint="eastAsia" w:ascii="方正小标宋简体" w:hAnsi="方正小标宋简体" w:eastAsia="方正小标宋简体" w:cs="方正小标宋简体"/>
          <w:bCs/>
          <w:color w:val="000000"/>
          <w:sz w:val="32"/>
          <w:szCs w:val="32"/>
          <w:lang w:val="en-US" w:eastAsia="zh-CN"/>
        </w:rPr>
      </w:pPr>
      <w:r>
        <w:rPr>
          <w:rFonts w:hint="eastAsia" w:ascii="方正小标宋简体" w:hAnsi="方正小标宋简体" w:eastAsia="方正小标宋简体" w:cs="方正小标宋简体"/>
          <w:bCs/>
          <w:color w:val="000000"/>
          <w:sz w:val="32"/>
          <w:szCs w:val="32"/>
          <w:lang w:eastAsia="zh-CN"/>
        </w:rPr>
        <w:t>（</w:t>
      </w:r>
      <w:r>
        <w:rPr>
          <w:rFonts w:hint="eastAsia" w:ascii="方正小标宋简体" w:hAnsi="方正小标宋简体" w:eastAsia="方正小标宋简体" w:cs="方正小标宋简体"/>
          <w:bCs/>
          <w:color w:val="000000"/>
          <w:sz w:val="32"/>
          <w:szCs w:val="32"/>
        </w:rPr>
        <w:t>永丰街道同德村和金开街道塘星村</w:t>
      </w:r>
      <w:r>
        <w:rPr>
          <w:rFonts w:hint="eastAsia" w:ascii="方正小标宋简体" w:hAnsi="方正小标宋简体" w:eastAsia="方正小标宋简体" w:cs="方正小标宋简体"/>
          <w:bCs/>
          <w:color w:val="000000"/>
          <w:sz w:val="32"/>
          <w:szCs w:val="32"/>
          <w:lang w:eastAsia="zh-CN"/>
        </w:rPr>
        <w:t>）</w:t>
      </w:r>
    </w:p>
    <w:p>
      <w:pPr>
        <w:spacing w:line="600" w:lineRule="exact"/>
        <w:ind w:firstLine="360" w:firstLineChars="200"/>
        <w:jc w:val="righ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单位：厘米、株</w:t>
      </w:r>
    </w:p>
    <w:tbl>
      <w:tblPr>
        <w:tblStyle w:val="4"/>
        <w:tblW w:w="9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2"/>
        <w:gridCol w:w="935"/>
        <w:gridCol w:w="1216"/>
        <w:gridCol w:w="1823"/>
        <w:gridCol w:w="1026"/>
        <w:gridCol w:w="936"/>
        <w:gridCol w:w="1121"/>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452"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村名</w:t>
            </w: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序号</w:t>
            </w:r>
          </w:p>
        </w:tc>
        <w:tc>
          <w:tcPr>
            <w:tcW w:w="121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地点</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品种</w:t>
            </w:r>
          </w:p>
        </w:tc>
        <w:tc>
          <w:tcPr>
            <w:tcW w:w="102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冠幅≥</w:t>
            </w: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苗龄≥</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苗高≥</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米径≥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永丰街道办同德村</w:t>
            </w: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w:t>
            </w:r>
          </w:p>
        </w:tc>
        <w:tc>
          <w:tcPr>
            <w:tcW w:w="1216"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村部</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桂花</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2</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楠木</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8cm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水杉</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茶花球</w:t>
            </w:r>
          </w:p>
        </w:tc>
        <w:tc>
          <w:tcPr>
            <w:tcW w:w="102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80cm</w:t>
            </w: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hint="eastAsia" w:ascii="宋体" w:hAnsi="宋体" w:cs="方正小标宋简体"/>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5</w:t>
            </w:r>
          </w:p>
        </w:tc>
        <w:tc>
          <w:tcPr>
            <w:tcW w:w="1216"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村组</w:t>
            </w:r>
          </w:p>
          <w:p>
            <w:pPr>
              <w:jc w:val="center"/>
              <w:rPr>
                <w:rFonts w:hint="eastAsia" w:ascii="宋体" w:hAnsi="宋体" w:cs="方正小标宋简体"/>
                <w:bCs/>
                <w:color w:val="000000"/>
                <w:szCs w:val="21"/>
              </w:rPr>
            </w:pPr>
            <w:r>
              <w:rPr>
                <w:rFonts w:hint="eastAsia" w:ascii="宋体" w:hAnsi="宋体" w:cs="方正小标宋简体"/>
                <w:bCs/>
                <w:color w:val="000000"/>
                <w:szCs w:val="21"/>
              </w:rPr>
              <w:t>公路</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红叶石楠</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6</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紫薇</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
                <w:bCs/>
                <w:color w:val="000000"/>
                <w:szCs w:val="21"/>
              </w:rPr>
            </w:pPr>
            <w:r>
              <w:rPr>
                <w:rFonts w:hint="eastAsia" w:ascii="宋体" w:hAnsi="宋体" w:cs="方正小标宋简体"/>
                <w:b/>
                <w:bCs/>
                <w:color w:val="000000"/>
                <w:szCs w:val="21"/>
              </w:rPr>
              <w:t>小计</w:t>
            </w:r>
          </w:p>
        </w:tc>
        <w:tc>
          <w:tcPr>
            <w:tcW w:w="1216" w:type="dxa"/>
            <w:noWrap w:val="0"/>
            <w:vAlign w:val="center"/>
          </w:tcPr>
          <w:p>
            <w:pPr>
              <w:jc w:val="center"/>
              <w:rPr>
                <w:rFonts w:hint="eastAsia" w:ascii="宋体" w:hAnsi="宋体" w:cs="方正小标宋简体"/>
                <w:b/>
                <w:bCs/>
                <w:color w:val="000000"/>
                <w:szCs w:val="21"/>
              </w:rPr>
            </w:pPr>
          </w:p>
        </w:tc>
        <w:tc>
          <w:tcPr>
            <w:tcW w:w="1823" w:type="dxa"/>
            <w:noWrap w:val="0"/>
            <w:vAlign w:val="center"/>
          </w:tcPr>
          <w:p>
            <w:pPr>
              <w:jc w:val="center"/>
              <w:rPr>
                <w:rFonts w:hint="eastAsia" w:ascii="宋体" w:hAnsi="宋体" w:cs="方正小标宋简体"/>
                <w:b/>
                <w:bCs/>
                <w:color w:val="000000"/>
                <w:szCs w:val="21"/>
              </w:rPr>
            </w:pPr>
          </w:p>
        </w:tc>
        <w:tc>
          <w:tcPr>
            <w:tcW w:w="1026" w:type="dxa"/>
            <w:noWrap w:val="0"/>
            <w:vAlign w:val="center"/>
          </w:tcPr>
          <w:p>
            <w:pPr>
              <w:jc w:val="center"/>
              <w:rPr>
                <w:rFonts w:hint="eastAsia" w:ascii="宋体" w:hAnsi="宋体" w:cs="方正小标宋简体"/>
                <w:b/>
                <w:bCs/>
                <w:color w:val="000000"/>
                <w:szCs w:val="21"/>
              </w:rPr>
            </w:pPr>
          </w:p>
        </w:tc>
        <w:tc>
          <w:tcPr>
            <w:tcW w:w="936" w:type="dxa"/>
            <w:noWrap w:val="0"/>
            <w:vAlign w:val="center"/>
          </w:tcPr>
          <w:p>
            <w:pPr>
              <w:jc w:val="center"/>
              <w:rPr>
                <w:rFonts w:hint="eastAsia" w:ascii="宋体" w:hAnsi="宋体" w:cs="方正小标宋简体"/>
                <w:b/>
                <w:bCs/>
                <w:color w:val="000000"/>
                <w:szCs w:val="21"/>
              </w:rPr>
            </w:pPr>
          </w:p>
        </w:tc>
        <w:tc>
          <w:tcPr>
            <w:tcW w:w="1121" w:type="dxa"/>
            <w:noWrap w:val="0"/>
            <w:vAlign w:val="center"/>
          </w:tcPr>
          <w:p>
            <w:pPr>
              <w:jc w:val="center"/>
              <w:rPr>
                <w:rFonts w:hint="eastAsia" w:ascii="宋体" w:hAnsi="宋体" w:cs="方正小标宋简体"/>
                <w:b/>
                <w:bCs/>
                <w:color w:val="000000"/>
                <w:szCs w:val="21"/>
              </w:rPr>
            </w:pPr>
          </w:p>
        </w:tc>
        <w:tc>
          <w:tcPr>
            <w:tcW w:w="1307" w:type="dxa"/>
            <w:noWrap w:val="0"/>
            <w:vAlign w:val="center"/>
          </w:tcPr>
          <w:p>
            <w:pPr>
              <w:jc w:val="center"/>
              <w:rPr>
                <w:rFonts w:hint="eastAsia" w:ascii="宋体" w:hAnsi="宋体" w:cs="方正小标宋简体"/>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金开街</w:t>
            </w:r>
          </w:p>
          <w:p>
            <w:pPr>
              <w:jc w:val="center"/>
              <w:rPr>
                <w:rFonts w:hint="eastAsia" w:ascii="宋体" w:hAnsi="宋体" w:cs="方正小标宋简体"/>
                <w:bCs/>
                <w:color w:val="000000"/>
                <w:szCs w:val="21"/>
              </w:rPr>
            </w:pPr>
            <w:r>
              <w:rPr>
                <w:rFonts w:hint="eastAsia" w:ascii="宋体" w:hAnsi="宋体" w:cs="方正小标宋简体"/>
                <w:bCs/>
                <w:color w:val="000000"/>
                <w:szCs w:val="21"/>
              </w:rPr>
              <w:t>道办塘星村</w:t>
            </w:r>
          </w:p>
        </w:tc>
        <w:tc>
          <w:tcPr>
            <w:tcW w:w="935" w:type="dxa"/>
            <w:tcBorders>
              <w:bottom w:val="single" w:color="auto" w:sz="4" w:space="0"/>
            </w:tcBorders>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w:t>
            </w:r>
          </w:p>
        </w:tc>
        <w:tc>
          <w:tcPr>
            <w:tcW w:w="1216"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村部</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桂花</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ascii="宋体" w:hAnsi="宋体" w:cs="方正小标宋简体"/>
                <w:bCs/>
                <w:color w:val="000000"/>
                <w:szCs w:val="21"/>
              </w:rPr>
            </w:pPr>
            <w:r>
              <w:rPr>
                <w:rFonts w:hint="eastAsia" w:ascii="宋体" w:hAnsi="宋体" w:cs="方正小标宋简体"/>
                <w:bCs/>
                <w:color w:val="000000"/>
                <w:szCs w:val="21"/>
              </w:rPr>
              <w:t>8cm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tcBorders>
              <w:top w:val="single" w:color="auto" w:sz="4" w:space="0"/>
            </w:tcBorders>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2</w:t>
            </w:r>
          </w:p>
        </w:tc>
        <w:tc>
          <w:tcPr>
            <w:tcW w:w="1216" w:type="dxa"/>
            <w:vMerge w:val="continue"/>
            <w:tcBorders>
              <w:bottom w:val="single" w:color="auto" w:sz="4" w:space="0"/>
            </w:tcBorders>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紫薇</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w:t>
            </w:r>
          </w:p>
        </w:tc>
        <w:tc>
          <w:tcPr>
            <w:tcW w:w="1216" w:type="dxa"/>
            <w:vMerge w:val="restart"/>
            <w:tcBorders>
              <w:top w:val="single" w:color="auto" w:sz="4" w:space="0"/>
            </w:tcBorders>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村级</w:t>
            </w:r>
          </w:p>
          <w:p>
            <w:pPr>
              <w:jc w:val="center"/>
              <w:rPr>
                <w:rFonts w:hint="eastAsia" w:ascii="宋体" w:hAnsi="宋体" w:cs="方正小标宋简体"/>
                <w:bCs/>
                <w:color w:val="000000"/>
                <w:szCs w:val="21"/>
              </w:rPr>
            </w:pPr>
            <w:r>
              <w:rPr>
                <w:rFonts w:hint="eastAsia" w:ascii="宋体" w:hAnsi="宋体" w:cs="方正小标宋简体"/>
                <w:bCs/>
                <w:color w:val="000000"/>
                <w:szCs w:val="21"/>
              </w:rPr>
              <w:t>公路</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紫薇</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红叶石楠</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5</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桂花</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6</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红叶石楠球</w:t>
            </w:r>
          </w:p>
        </w:tc>
        <w:tc>
          <w:tcPr>
            <w:tcW w:w="1026" w:type="dxa"/>
            <w:noWrap w:val="0"/>
            <w:vAlign w:val="center"/>
          </w:tcPr>
          <w:p>
            <w:pPr>
              <w:jc w:val="center"/>
              <w:rPr>
                <w:rFonts w:ascii="宋体" w:hAnsi="宋体" w:cs="方正小标宋简体"/>
                <w:bCs/>
                <w:color w:val="000000"/>
                <w:szCs w:val="21"/>
              </w:rPr>
            </w:pPr>
            <w:r>
              <w:rPr>
                <w:rFonts w:hint="eastAsia" w:ascii="宋体" w:hAnsi="宋体" w:cs="方正小标宋简体"/>
                <w:bCs/>
                <w:color w:val="000000"/>
                <w:szCs w:val="21"/>
              </w:rPr>
              <w:t>60cm</w:t>
            </w: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hint="eastAsia" w:ascii="宋体" w:hAnsi="宋体" w:cs="方正小标宋简体"/>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7</w:t>
            </w:r>
          </w:p>
        </w:tc>
        <w:tc>
          <w:tcPr>
            <w:tcW w:w="1216" w:type="dxa"/>
            <w:vMerge w:val="restart"/>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山塘</w:t>
            </w:r>
          </w:p>
          <w:p>
            <w:pPr>
              <w:jc w:val="center"/>
              <w:rPr>
                <w:rFonts w:hint="eastAsia" w:ascii="宋体" w:hAnsi="宋体" w:cs="方正小标宋简体"/>
                <w:bCs/>
                <w:color w:val="000000"/>
                <w:szCs w:val="21"/>
              </w:rPr>
            </w:pPr>
            <w:r>
              <w:rPr>
                <w:rFonts w:hint="eastAsia" w:ascii="宋体" w:hAnsi="宋体" w:cs="方正小标宋简体"/>
                <w:bCs/>
                <w:color w:val="000000"/>
                <w:szCs w:val="21"/>
              </w:rPr>
              <w:t>绿化</w:t>
            </w: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桂花</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p>
        </w:tc>
        <w:tc>
          <w:tcPr>
            <w:tcW w:w="1121" w:type="dxa"/>
            <w:noWrap w:val="0"/>
            <w:vAlign w:val="center"/>
          </w:tcPr>
          <w:p>
            <w:pPr>
              <w:jc w:val="center"/>
              <w:rPr>
                <w:rFonts w:hint="eastAsia" w:ascii="宋体" w:hAnsi="宋体" w:cs="方正小标宋简体"/>
                <w:bCs/>
                <w:color w:val="000000"/>
                <w:szCs w:val="21"/>
              </w:rPr>
            </w:pP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8</w:t>
            </w:r>
          </w:p>
        </w:tc>
        <w:tc>
          <w:tcPr>
            <w:tcW w:w="1216" w:type="dxa"/>
            <w:vMerge w:val="continue"/>
            <w:noWrap w:val="0"/>
            <w:vAlign w:val="center"/>
          </w:tcPr>
          <w:p>
            <w:pPr>
              <w:jc w:val="center"/>
              <w:rPr>
                <w:rFonts w:hint="eastAsia" w:ascii="宋体" w:hAnsi="宋体" w:cs="方正小标宋简体"/>
                <w:bCs/>
                <w:color w:val="000000"/>
                <w:szCs w:val="21"/>
              </w:rPr>
            </w:pPr>
          </w:p>
        </w:tc>
        <w:tc>
          <w:tcPr>
            <w:tcW w:w="1823"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紫薇</w:t>
            </w:r>
          </w:p>
        </w:tc>
        <w:tc>
          <w:tcPr>
            <w:tcW w:w="1026" w:type="dxa"/>
            <w:noWrap w:val="0"/>
            <w:vAlign w:val="center"/>
          </w:tcPr>
          <w:p>
            <w:pPr>
              <w:jc w:val="center"/>
              <w:rPr>
                <w:rFonts w:hint="eastAsia" w:ascii="宋体" w:hAnsi="宋体" w:cs="方正小标宋简体"/>
                <w:bCs/>
                <w:color w:val="000000"/>
                <w:szCs w:val="21"/>
              </w:rPr>
            </w:pPr>
          </w:p>
        </w:tc>
        <w:tc>
          <w:tcPr>
            <w:tcW w:w="936"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3年</w:t>
            </w:r>
          </w:p>
        </w:tc>
        <w:tc>
          <w:tcPr>
            <w:tcW w:w="1121"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1.5米</w:t>
            </w:r>
          </w:p>
        </w:tc>
        <w:tc>
          <w:tcPr>
            <w:tcW w:w="1307" w:type="dxa"/>
            <w:noWrap w:val="0"/>
            <w:vAlign w:val="center"/>
          </w:tcPr>
          <w:p>
            <w:pPr>
              <w:jc w:val="center"/>
              <w:rPr>
                <w:rFonts w:hint="eastAsia" w:ascii="宋体" w:hAnsi="宋体" w:cs="方正小标宋简体"/>
                <w:bCs/>
                <w:color w:val="000000"/>
                <w:szCs w:val="21"/>
              </w:rPr>
            </w:pPr>
            <w:r>
              <w:rPr>
                <w:rFonts w:hint="eastAsia" w:ascii="宋体" w:hAnsi="宋体" w:cs="方正小标宋简体"/>
                <w:bCs/>
                <w:color w:val="000000"/>
                <w:szCs w:val="21"/>
              </w:rPr>
              <w:t>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52" w:type="dxa"/>
            <w:vMerge w:val="continue"/>
            <w:noWrap w:val="0"/>
            <w:vAlign w:val="center"/>
          </w:tcPr>
          <w:p>
            <w:pPr>
              <w:jc w:val="center"/>
              <w:rPr>
                <w:rFonts w:hint="eastAsia" w:ascii="宋体" w:hAnsi="宋体" w:cs="方正小标宋简体"/>
                <w:bCs/>
                <w:color w:val="000000"/>
                <w:szCs w:val="21"/>
              </w:rPr>
            </w:pPr>
          </w:p>
        </w:tc>
        <w:tc>
          <w:tcPr>
            <w:tcW w:w="935" w:type="dxa"/>
            <w:noWrap w:val="0"/>
            <w:vAlign w:val="center"/>
          </w:tcPr>
          <w:p>
            <w:pPr>
              <w:jc w:val="center"/>
              <w:rPr>
                <w:rFonts w:hint="eastAsia" w:ascii="宋体" w:hAnsi="宋体" w:cs="方正小标宋简体"/>
                <w:b/>
                <w:bCs/>
                <w:color w:val="000000"/>
                <w:szCs w:val="21"/>
              </w:rPr>
            </w:pPr>
            <w:r>
              <w:rPr>
                <w:rFonts w:hint="eastAsia" w:ascii="宋体" w:hAnsi="宋体" w:cs="方正小标宋简体"/>
                <w:b/>
                <w:bCs/>
                <w:color w:val="000000"/>
                <w:szCs w:val="21"/>
              </w:rPr>
              <w:t>小计</w:t>
            </w:r>
          </w:p>
        </w:tc>
        <w:tc>
          <w:tcPr>
            <w:tcW w:w="1216" w:type="dxa"/>
            <w:noWrap w:val="0"/>
            <w:vAlign w:val="center"/>
          </w:tcPr>
          <w:p>
            <w:pPr>
              <w:jc w:val="center"/>
              <w:rPr>
                <w:rFonts w:hint="eastAsia" w:ascii="宋体" w:hAnsi="宋体" w:cs="方正小标宋简体"/>
                <w:b/>
                <w:bCs/>
                <w:color w:val="000000"/>
                <w:szCs w:val="21"/>
              </w:rPr>
            </w:pPr>
          </w:p>
        </w:tc>
        <w:tc>
          <w:tcPr>
            <w:tcW w:w="1823" w:type="dxa"/>
            <w:noWrap w:val="0"/>
            <w:vAlign w:val="center"/>
          </w:tcPr>
          <w:p>
            <w:pPr>
              <w:jc w:val="center"/>
              <w:rPr>
                <w:rFonts w:hint="eastAsia" w:ascii="宋体" w:hAnsi="宋体" w:cs="方正小标宋简体"/>
                <w:b/>
                <w:bCs/>
                <w:color w:val="000000"/>
                <w:szCs w:val="21"/>
              </w:rPr>
            </w:pPr>
          </w:p>
        </w:tc>
        <w:tc>
          <w:tcPr>
            <w:tcW w:w="1026" w:type="dxa"/>
            <w:noWrap w:val="0"/>
            <w:vAlign w:val="center"/>
          </w:tcPr>
          <w:p>
            <w:pPr>
              <w:jc w:val="center"/>
              <w:rPr>
                <w:rFonts w:hint="eastAsia" w:ascii="宋体" w:hAnsi="宋体" w:cs="方正小标宋简体"/>
                <w:b/>
                <w:bCs/>
                <w:color w:val="000000"/>
                <w:szCs w:val="21"/>
              </w:rPr>
            </w:pPr>
          </w:p>
        </w:tc>
        <w:tc>
          <w:tcPr>
            <w:tcW w:w="936" w:type="dxa"/>
            <w:noWrap w:val="0"/>
            <w:vAlign w:val="center"/>
          </w:tcPr>
          <w:p>
            <w:pPr>
              <w:jc w:val="center"/>
              <w:rPr>
                <w:rFonts w:hint="eastAsia" w:ascii="宋体" w:hAnsi="宋体" w:cs="方正小标宋简体"/>
                <w:b/>
                <w:bCs/>
                <w:color w:val="000000"/>
                <w:szCs w:val="21"/>
              </w:rPr>
            </w:pPr>
          </w:p>
        </w:tc>
        <w:tc>
          <w:tcPr>
            <w:tcW w:w="1121" w:type="dxa"/>
            <w:noWrap w:val="0"/>
            <w:vAlign w:val="center"/>
          </w:tcPr>
          <w:p>
            <w:pPr>
              <w:jc w:val="center"/>
              <w:rPr>
                <w:rFonts w:hint="eastAsia" w:ascii="宋体" w:hAnsi="宋体" w:cs="方正小标宋简体"/>
                <w:b/>
                <w:bCs/>
                <w:color w:val="000000"/>
                <w:szCs w:val="21"/>
              </w:rPr>
            </w:pPr>
          </w:p>
        </w:tc>
        <w:tc>
          <w:tcPr>
            <w:tcW w:w="1307" w:type="dxa"/>
            <w:noWrap w:val="0"/>
            <w:vAlign w:val="center"/>
          </w:tcPr>
          <w:p>
            <w:pPr>
              <w:jc w:val="center"/>
              <w:rPr>
                <w:rFonts w:hint="eastAsia" w:ascii="宋体" w:hAnsi="宋体" w:cs="方正小标宋简体"/>
                <w:b/>
                <w:bCs/>
                <w:color w:val="000000"/>
                <w:szCs w:val="21"/>
              </w:rPr>
            </w:pPr>
          </w:p>
        </w:tc>
      </w:tr>
    </w:tbl>
    <w:p>
      <w:pPr>
        <w:spacing w:line="560" w:lineRule="exact"/>
        <w:ind w:firstLine="643" w:firstLineChars="200"/>
        <w:rPr>
          <w:rFonts w:hint="eastAsia" w:ascii="仿宋" w:hAnsi="仿宋" w:eastAsia="仿宋" w:cs="仿宋"/>
          <w:b/>
          <w:bCs/>
          <w:color w:val="0000FF"/>
          <w:sz w:val="32"/>
          <w:szCs w:val="32"/>
          <w:lang w:val="en-US" w:eastAsia="zh-CN"/>
        </w:rPr>
      </w:pPr>
      <w:r>
        <w:rPr>
          <w:rFonts w:hint="eastAsia" w:ascii="仿宋" w:hAnsi="仿宋" w:eastAsia="仿宋" w:cs="仿宋"/>
          <w:b/>
          <w:bCs/>
          <w:color w:val="0000FF"/>
          <w:sz w:val="32"/>
          <w:szCs w:val="32"/>
          <w:lang w:val="en-US" w:eastAsia="zh-CN"/>
        </w:rPr>
        <w:t>第二条 苗林种植地点</w:t>
      </w:r>
    </w:p>
    <w:p>
      <w:pPr>
        <w:spacing w:line="560" w:lineRule="exact"/>
        <w:ind w:firstLine="640" w:firstLineChars="200"/>
        <w:rPr>
          <w:rFonts w:hint="eastAsia" w:ascii="仿宋" w:hAnsi="仿宋" w:eastAsia="仿宋" w:cs="仿宋"/>
          <w:color w:val="1D41D5"/>
          <w:sz w:val="32"/>
          <w:szCs w:val="32"/>
          <w:lang w:val="en-US"/>
        </w:rPr>
      </w:pPr>
      <w:r>
        <w:rPr>
          <w:rFonts w:hint="eastAsia" w:ascii="仿宋" w:hAnsi="仿宋" w:eastAsia="仿宋" w:cs="仿宋"/>
          <w:b w:val="0"/>
          <w:bCs/>
          <w:color w:val="0000FF"/>
          <w:sz w:val="32"/>
          <w:szCs w:val="32"/>
          <w:lang w:val="en-US" w:eastAsia="zh-CN"/>
        </w:rPr>
        <w:t>乙方应将采购苗木送达至双峰县金开街道塘星村、双峰县永丰镇同德村，并按双峰县林业局、绿委办等政府相关部门指定地点栽植。</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color w:val="1D41D5"/>
          <w:sz w:val="32"/>
          <w:szCs w:val="32"/>
          <w:lang w:val="en-US" w:eastAsia="zh-CN"/>
        </w:rPr>
        <w:t>第三条 种</w:t>
      </w:r>
      <w:r>
        <w:rPr>
          <w:rFonts w:hint="eastAsia" w:ascii="仿宋" w:hAnsi="仿宋" w:eastAsia="仿宋" w:cs="仿宋"/>
          <w:b/>
          <w:color w:val="0000FF"/>
          <w:sz w:val="32"/>
          <w:szCs w:val="32"/>
          <w:lang w:val="en-US" w:eastAsia="zh-CN"/>
        </w:rPr>
        <w:t>植、管护</w:t>
      </w:r>
      <w:r>
        <w:rPr>
          <w:rFonts w:hint="eastAsia" w:ascii="仿宋" w:hAnsi="仿宋" w:eastAsia="仿宋" w:cs="仿宋"/>
          <w:b/>
          <w:sz w:val="32"/>
          <w:szCs w:val="32"/>
        </w:rPr>
        <w:t>要求</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、布局：栽植行数</w:t>
      </w:r>
      <w:r>
        <w:rPr>
          <w:rFonts w:hint="eastAsia" w:ascii="仿宋" w:hAnsi="仿宋" w:eastAsia="仿宋" w:cs="仿宋"/>
          <w:sz w:val="32"/>
          <w:szCs w:val="32"/>
          <w:lang w:eastAsia="zh-CN"/>
        </w:rPr>
        <w:t>、</w:t>
      </w:r>
      <w:r>
        <w:rPr>
          <w:rFonts w:hint="eastAsia" w:ascii="仿宋" w:hAnsi="仿宋" w:eastAsia="仿宋" w:cs="仿宋"/>
          <w:sz w:val="32"/>
          <w:szCs w:val="32"/>
        </w:rPr>
        <w:t>株行距按实地设计为准，以</w:t>
      </w:r>
      <w:r>
        <w:rPr>
          <w:rFonts w:hint="eastAsia" w:ascii="仿宋" w:hAnsi="仿宋" w:eastAsia="仿宋" w:cs="仿宋"/>
          <w:color w:val="3115DB"/>
          <w:sz w:val="32"/>
          <w:szCs w:val="32"/>
          <w:lang w:val="en-US" w:eastAsia="zh-CN"/>
        </w:rPr>
        <w:t>娄底市</w:t>
      </w:r>
      <w:r>
        <w:rPr>
          <w:rFonts w:hint="eastAsia" w:ascii="仿宋" w:hAnsi="仿宋" w:eastAsia="仿宋" w:cs="仿宋"/>
          <w:b w:val="0"/>
          <w:bCs/>
          <w:color w:val="0000FF"/>
          <w:sz w:val="32"/>
          <w:szCs w:val="32"/>
          <w:lang w:val="en-US" w:eastAsia="zh-CN"/>
        </w:rPr>
        <w:t>绿委办等政府相关部门</w:t>
      </w:r>
      <w:r>
        <w:rPr>
          <w:rFonts w:hint="eastAsia" w:ascii="仿宋" w:hAnsi="仿宋" w:eastAsia="仿宋" w:cs="仿宋"/>
          <w:sz w:val="32"/>
          <w:szCs w:val="32"/>
        </w:rPr>
        <w:t>确定的布局规划为准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、整地:采取穴状整地方式,穴孔规格</w:t>
      </w:r>
      <w:r>
        <w:rPr>
          <w:rFonts w:hint="eastAsia" w:ascii="仿宋" w:hAnsi="仿宋" w:eastAsia="仿宋" w:cs="仿宋"/>
          <w:sz w:val="32"/>
          <w:szCs w:val="32"/>
          <w:lang w:val="en-US" w:eastAsia="zh-CN"/>
        </w:rPr>
        <w:t>按树木品种和设计规划要求</w:t>
      </w:r>
      <w:r>
        <w:rPr>
          <w:rFonts w:hint="eastAsia" w:ascii="仿宋" w:hAnsi="仿宋" w:eastAsia="仿宋" w:cs="仿宋"/>
          <w:sz w:val="32"/>
          <w:szCs w:val="32"/>
        </w:rPr>
        <w:t>。整地完成后，由</w:t>
      </w:r>
      <w:r>
        <w:rPr>
          <w:rFonts w:hint="eastAsia" w:ascii="仿宋" w:hAnsi="仿宋" w:eastAsia="仿宋" w:cs="仿宋"/>
          <w:sz w:val="32"/>
          <w:szCs w:val="32"/>
          <w:lang w:val="en-US" w:eastAsia="zh-CN"/>
        </w:rPr>
        <w:t>乙方</w:t>
      </w:r>
      <w:r>
        <w:rPr>
          <w:rFonts w:hint="eastAsia" w:ascii="仿宋" w:hAnsi="仿宋" w:eastAsia="仿宋" w:cs="仿宋"/>
          <w:sz w:val="32"/>
          <w:szCs w:val="32"/>
        </w:rPr>
        <w:t>申请</w:t>
      </w:r>
      <w:r>
        <w:rPr>
          <w:rFonts w:hint="eastAsia" w:ascii="仿宋" w:hAnsi="仿宋" w:eastAsia="仿宋" w:cs="仿宋"/>
          <w:sz w:val="32"/>
          <w:szCs w:val="32"/>
          <w:lang w:eastAsia="zh-CN"/>
        </w:rPr>
        <w:t>甲方</w:t>
      </w:r>
      <w:r>
        <w:rPr>
          <w:rFonts w:hint="eastAsia" w:ascii="仿宋" w:hAnsi="仿宋" w:eastAsia="仿宋" w:cs="仿宋"/>
          <w:sz w:val="32"/>
          <w:szCs w:val="32"/>
        </w:rPr>
        <w:t>验收、</w:t>
      </w:r>
      <w:r>
        <w:rPr>
          <w:rFonts w:hint="eastAsia" w:ascii="仿宋" w:hAnsi="仿宋" w:eastAsia="仿宋" w:cs="仿宋"/>
          <w:sz w:val="32"/>
          <w:szCs w:val="32"/>
          <w:lang w:eastAsia="zh-CN"/>
        </w:rPr>
        <w:t>甲方</w:t>
      </w:r>
      <w:r>
        <w:rPr>
          <w:rFonts w:hint="eastAsia" w:ascii="仿宋" w:hAnsi="仿宋" w:eastAsia="仿宋" w:cs="仿宋"/>
          <w:sz w:val="32"/>
          <w:szCs w:val="32"/>
        </w:rPr>
        <w:t>采取随机抽查方式抽检不少于100个穴，合格率达100%以上方可调苗栽植。</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、客土：土层厚度低于50厘米的地段与石砾含量超过30%的穴须客土（表层熟土），客土量以栽植好树木呈龟背状为度。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、管护：栽植后浇透定根水，要做好防洪排涝、松土除草、病虫害防治和防止人畜破坏等工作，对树身倾斜的树木，要及时培土、扶正，确保成活率9</w:t>
      </w:r>
      <w:r>
        <w:rPr>
          <w:rFonts w:hint="eastAsia" w:ascii="仿宋" w:hAnsi="仿宋" w:eastAsia="仿宋" w:cs="仿宋"/>
          <w:sz w:val="32"/>
          <w:szCs w:val="32"/>
          <w:lang w:val="en-US" w:eastAsia="zh-CN"/>
        </w:rPr>
        <w:t>5</w:t>
      </w:r>
      <w:r>
        <w:rPr>
          <w:rFonts w:hint="eastAsia" w:ascii="仿宋" w:hAnsi="仿宋" w:eastAsia="仿宋" w:cs="仿宋"/>
          <w:sz w:val="32"/>
          <w:szCs w:val="32"/>
        </w:rPr>
        <w:t>%以上。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五、具体参考《双峰县永丰街道同德村和金开街道塘星村2022年联村建绿规划设计》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b/>
          <w:bCs/>
          <w:color w:val="0000FF"/>
          <w:sz w:val="32"/>
          <w:szCs w:val="32"/>
          <w:lang w:val="en-US" w:eastAsia="zh-CN"/>
        </w:rPr>
      </w:pPr>
      <w:r>
        <w:rPr>
          <w:rFonts w:hint="eastAsia" w:ascii="仿宋" w:hAnsi="仿宋" w:eastAsia="仿宋" w:cs="仿宋"/>
          <w:b/>
          <w:bCs/>
          <w:color w:val="0000FF"/>
          <w:sz w:val="32"/>
          <w:szCs w:val="32"/>
          <w:lang w:val="en-US" w:eastAsia="zh-CN"/>
        </w:rPr>
        <w:t>第四条 工期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工期为</w:t>
      </w:r>
      <w:r>
        <w:rPr>
          <w:rFonts w:hint="eastAsia" w:ascii="仿宋" w:hAnsi="仿宋" w:eastAsia="仿宋" w:cs="仿宋"/>
          <w:color w:val="0000FF"/>
          <w:sz w:val="32"/>
          <w:szCs w:val="32"/>
          <w:u w:val="single"/>
          <w:lang w:val="en-US" w:eastAsia="zh-CN"/>
        </w:rPr>
        <w:t xml:space="preserve">   </w:t>
      </w:r>
      <w:r>
        <w:rPr>
          <w:rFonts w:hint="eastAsia" w:ascii="仿宋" w:hAnsi="仿宋" w:eastAsia="仿宋" w:cs="仿宋"/>
          <w:color w:val="0000FF"/>
          <w:sz w:val="32"/>
          <w:szCs w:val="32"/>
          <w:lang w:val="en-US" w:eastAsia="zh-CN"/>
        </w:rPr>
        <w:t xml:space="preserve">天，自本合同签订之日起至乙方完成苗木采购、栽植并经初步验收合格之日止。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b/>
          <w:bCs/>
          <w:color w:val="0000FF"/>
          <w:sz w:val="32"/>
          <w:szCs w:val="32"/>
          <w:lang w:eastAsia="zh-CN"/>
        </w:rPr>
      </w:pPr>
      <w:r>
        <w:rPr>
          <w:rFonts w:hint="eastAsia" w:ascii="仿宋" w:hAnsi="仿宋" w:eastAsia="仿宋" w:cs="仿宋"/>
          <w:b/>
          <w:bCs/>
          <w:color w:val="0000FF"/>
          <w:sz w:val="32"/>
          <w:szCs w:val="32"/>
          <w:lang w:val="en-US" w:eastAsia="zh-CN"/>
        </w:rPr>
        <w:t xml:space="preserve">第五条 </w:t>
      </w:r>
      <w:r>
        <w:rPr>
          <w:rFonts w:hint="eastAsia" w:ascii="仿宋" w:hAnsi="仿宋" w:eastAsia="仿宋" w:cs="仿宋"/>
          <w:b/>
          <w:bCs/>
          <w:color w:val="0000FF"/>
          <w:sz w:val="32"/>
          <w:szCs w:val="32"/>
          <w:lang w:eastAsia="zh-CN"/>
        </w:rPr>
        <w:t>验收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一、乙方将采购的苗木送达至种植地点后，应书面通知甲方组织人员按本合同约定标准进行数量和外观验收。经双峰县林业主管部门的等县市区有关主管部门验收合格方可栽植，如不合格应无条件更换合格苗木。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二、初步验收：乙方完成</w:t>
      </w:r>
      <w:r>
        <w:rPr>
          <w:rFonts w:hint="eastAsia" w:ascii="仿宋" w:hAnsi="仿宋" w:eastAsia="仿宋" w:cs="仿宋"/>
          <w:color w:val="0000FF"/>
          <w:sz w:val="32"/>
          <w:szCs w:val="32"/>
        </w:rPr>
        <w:t>栽植</w:t>
      </w:r>
      <w:r>
        <w:rPr>
          <w:rFonts w:hint="eastAsia" w:ascii="仿宋" w:hAnsi="仿宋" w:eastAsia="仿宋" w:cs="仿宋"/>
          <w:color w:val="0000FF"/>
          <w:sz w:val="32"/>
          <w:szCs w:val="32"/>
          <w:lang w:val="en-US" w:eastAsia="zh-CN"/>
        </w:rPr>
        <w:t>任务</w:t>
      </w:r>
      <w:r>
        <w:rPr>
          <w:rFonts w:hint="eastAsia" w:ascii="仿宋" w:hAnsi="仿宋" w:eastAsia="仿宋" w:cs="仿宋"/>
          <w:color w:val="0000FF"/>
          <w:sz w:val="32"/>
          <w:szCs w:val="32"/>
        </w:rPr>
        <w:t>后，</w:t>
      </w:r>
      <w:r>
        <w:rPr>
          <w:rFonts w:hint="eastAsia" w:ascii="仿宋" w:hAnsi="仿宋" w:eastAsia="仿宋" w:cs="仿宋"/>
          <w:color w:val="0000FF"/>
          <w:sz w:val="32"/>
          <w:szCs w:val="32"/>
          <w:lang w:val="en-US" w:eastAsia="zh-CN"/>
        </w:rPr>
        <w:t>书面通知市政协、市绿委、甲方及</w:t>
      </w:r>
      <w:r>
        <w:rPr>
          <w:rFonts w:hint="eastAsia" w:ascii="仿宋" w:hAnsi="仿宋" w:eastAsia="仿宋" w:cs="仿宋"/>
          <w:color w:val="auto"/>
          <w:sz w:val="32"/>
          <w:szCs w:val="32"/>
          <w:lang w:val="en-US" w:eastAsia="zh-CN"/>
        </w:rPr>
        <w:t>双峰县林业主管部门的等县市区有关主管部门</w:t>
      </w:r>
      <w:r>
        <w:rPr>
          <w:rFonts w:hint="eastAsia" w:ascii="仿宋" w:hAnsi="仿宋" w:eastAsia="仿宋" w:cs="仿宋"/>
          <w:color w:val="0000FF"/>
          <w:sz w:val="32"/>
          <w:szCs w:val="32"/>
          <w:lang w:val="en-US" w:eastAsia="zh-CN"/>
        </w:rPr>
        <w:t>组织的初步验收。甲方应在收到乙方书面通知之日起</w:t>
      </w:r>
      <w:r>
        <w:rPr>
          <w:rFonts w:hint="eastAsia" w:ascii="仿宋" w:hAnsi="仿宋" w:eastAsia="仿宋" w:cs="仿宋"/>
          <w:color w:val="0000FF"/>
          <w:sz w:val="32"/>
          <w:szCs w:val="32"/>
          <w:u w:val="single"/>
          <w:lang w:val="en-US" w:eastAsia="zh-CN"/>
        </w:rPr>
        <w:t xml:space="preserve">  </w:t>
      </w:r>
      <w:r>
        <w:rPr>
          <w:rFonts w:hint="eastAsia" w:ascii="仿宋" w:hAnsi="仿宋" w:eastAsia="仿宋" w:cs="仿宋"/>
          <w:color w:val="0000FF"/>
          <w:sz w:val="32"/>
          <w:szCs w:val="32"/>
          <w:lang w:val="en-US" w:eastAsia="zh-CN"/>
        </w:rPr>
        <w:t>日内组织</w:t>
      </w:r>
      <w:r>
        <w:rPr>
          <w:rFonts w:hint="eastAsia" w:ascii="仿宋" w:hAnsi="仿宋" w:eastAsia="仿宋" w:cs="仿宋"/>
          <w:color w:val="0000FF"/>
          <w:sz w:val="32"/>
          <w:szCs w:val="32"/>
          <w:lang w:eastAsia="zh-CN"/>
        </w:rPr>
        <w:t>当地</w:t>
      </w:r>
      <w:r>
        <w:rPr>
          <w:rFonts w:hint="eastAsia" w:ascii="仿宋" w:hAnsi="仿宋" w:eastAsia="仿宋" w:cs="仿宋"/>
          <w:color w:val="0000FF"/>
          <w:sz w:val="32"/>
          <w:szCs w:val="32"/>
        </w:rPr>
        <w:t>绿委办</w:t>
      </w:r>
      <w:r>
        <w:rPr>
          <w:rFonts w:hint="eastAsia" w:ascii="仿宋" w:hAnsi="仿宋" w:eastAsia="仿宋" w:cs="仿宋"/>
          <w:color w:val="0000FF"/>
          <w:sz w:val="32"/>
          <w:szCs w:val="32"/>
          <w:lang w:val="en-US" w:eastAsia="zh-CN"/>
        </w:rPr>
        <w:t>按联村建绿标准</w:t>
      </w:r>
      <w:r>
        <w:rPr>
          <w:rFonts w:hint="eastAsia" w:ascii="仿宋" w:hAnsi="仿宋" w:eastAsia="仿宋" w:cs="仿宋"/>
          <w:color w:val="0000FF"/>
          <w:sz w:val="32"/>
          <w:szCs w:val="32"/>
        </w:rPr>
        <w:t>共同组织</w:t>
      </w:r>
      <w:r>
        <w:rPr>
          <w:rFonts w:hint="eastAsia" w:ascii="仿宋" w:hAnsi="仿宋" w:eastAsia="仿宋" w:cs="仿宋"/>
          <w:color w:val="0000FF"/>
          <w:sz w:val="32"/>
          <w:szCs w:val="32"/>
          <w:lang w:val="en-US" w:eastAsia="zh-CN"/>
        </w:rPr>
        <w:t>初步</w:t>
      </w:r>
      <w:r>
        <w:rPr>
          <w:rFonts w:hint="eastAsia" w:ascii="仿宋" w:hAnsi="仿宋" w:eastAsia="仿宋" w:cs="仿宋"/>
          <w:color w:val="0000FF"/>
          <w:sz w:val="32"/>
          <w:szCs w:val="32"/>
        </w:rPr>
        <w:t>验收。</w:t>
      </w:r>
      <w:r>
        <w:rPr>
          <w:rFonts w:hint="eastAsia" w:ascii="仿宋" w:hAnsi="仿宋" w:eastAsia="仿宋" w:cs="仿宋"/>
          <w:color w:val="0000FF"/>
          <w:sz w:val="32"/>
          <w:szCs w:val="32"/>
          <w:lang w:val="en-US" w:eastAsia="zh-CN"/>
        </w:rPr>
        <w:t>如经市政协、市绿委、甲方及</w:t>
      </w:r>
      <w:r>
        <w:rPr>
          <w:rFonts w:hint="eastAsia" w:ascii="仿宋" w:hAnsi="仿宋" w:eastAsia="仿宋" w:cs="仿宋"/>
          <w:color w:val="auto"/>
          <w:sz w:val="32"/>
          <w:szCs w:val="32"/>
          <w:lang w:val="en-US" w:eastAsia="zh-CN"/>
        </w:rPr>
        <w:t>双峰县林业主管部门的等县市区有关主管部门</w:t>
      </w:r>
      <w:r>
        <w:rPr>
          <w:rFonts w:hint="eastAsia" w:ascii="仿宋" w:hAnsi="仿宋" w:eastAsia="仿宋" w:cs="仿宋"/>
          <w:color w:val="0000FF"/>
          <w:sz w:val="32"/>
          <w:szCs w:val="32"/>
          <w:lang w:val="en-US" w:eastAsia="zh-CN"/>
        </w:rPr>
        <w:t>验收合格，向乙方出具初步验收合格凭证。如经市政协、市绿委、</w:t>
      </w:r>
      <w:bookmarkStart w:id="0" w:name="_GoBack"/>
      <w:bookmarkEnd w:id="0"/>
      <w:r>
        <w:rPr>
          <w:rFonts w:hint="eastAsia" w:ascii="仿宋" w:hAnsi="仿宋" w:eastAsia="仿宋" w:cs="仿宋"/>
          <w:color w:val="0000FF"/>
          <w:sz w:val="32"/>
          <w:szCs w:val="32"/>
          <w:lang w:val="en-US" w:eastAsia="zh-CN"/>
        </w:rPr>
        <w:t>甲方及</w:t>
      </w:r>
      <w:r>
        <w:rPr>
          <w:rFonts w:hint="eastAsia" w:ascii="仿宋" w:hAnsi="仿宋" w:eastAsia="仿宋" w:cs="仿宋"/>
          <w:color w:val="auto"/>
          <w:sz w:val="32"/>
          <w:szCs w:val="32"/>
          <w:lang w:val="en-US" w:eastAsia="zh-CN"/>
        </w:rPr>
        <w:t>双峰县林业主管部门的等县市区有关主管部门</w:t>
      </w:r>
      <w:r>
        <w:rPr>
          <w:rFonts w:hint="eastAsia" w:ascii="仿宋" w:hAnsi="仿宋" w:eastAsia="仿宋" w:cs="仿宋"/>
          <w:color w:val="0000FF"/>
          <w:sz w:val="32"/>
          <w:szCs w:val="32"/>
          <w:lang w:val="en-US" w:eastAsia="zh-CN"/>
        </w:rPr>
        <w:t>验收不合格，乙方应无条件返工，由此产生的所有费用均由乙方全部承担。</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0000FF"/>
          <w:sz w:val="32"/>
          <w:szCs w:val="32"/>
        </w:rPr>
      </w:pPr>
      <w:r>
        <w:rPr>
          <w:rFonts w:hint="eastAsia" w:ascii="仿宋" w:hAnsi="仿宋" w:eastAsia="仿宋" w:cs="仿宋"/>
          <w:color w:val="0000FF"/>
          <w:sz w:val="32"/>
          <w:szCs w:val="32"/>
          <w:lang w:val="en-US" w:eastAsia="zh-CN"/>
        </w:rPr>
        <w:t>三、政府相关部门检查验收：乙方应确保栽植的林木必须符合娄底市绿委办组织相关单位的每次检查验收标准，并取得验收合格凭证。</w:t>
      </w:r>
    </w:p>
    <w:p>
      <w:pPr>
        <w:spacing w:line="560" w:lineRule="exact"/>
        <w:ind w:firstLine="643" w:firstLineChars="200"/>
        <w:rPr>
          <w:rFonts w:hint="eastAsia" w:ascii="仿宋" w:hAnsi="仿宋" w:eastAsia="仿宋" w:cs="仿宋"/>
          <w:b/>
          <w:bCs/>
          <w:color w:val="1D41D5"/>
          <w:sz w:val="32"/>
          <w:szCs w:val="32"/>
          <w:lang w:val="en-US" w:eastAsia="zh-CN"/>
        </w:rPr>
      </w:pPr>
      <w:r>
        <w:rPr>
          <w:rFonts w:hint="eastAsia" w:ascii="仿宋" w:hAnsi="仿宋" w:eastAsia="仿宋" w:cs="仿宋"/>
          <w:b/>
          <w:bCs/>
          <w:color w:val="1D41D5"/>
          <w:sz w:val="32"/>
          <w:szCs w:val="32"/>
          <w:lang w:val="en-US" w:eastAsia="zh-CN"/>
        </w:rPr>
        <w:t>第六条 合同价款及支付时间、方式</w:t>
      </w:r>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一、乙方对本采购</w:t>
      </w:r>
      <w:r>
        <w:rPr>
          <w:rFonts w:hint="eastAsia" w:ascii="仿宋" w:hAnsi="仿宋" w:eastAsia="仿宋" w:cs="仿宋"/>
          <w:color w:val="0000FF"/>
          <w:sz w:val="32"/>
          <w:szCs w:val="32"/>
        </w:rPr>
        <w:t>项目实行</w:t>
      </w:r>
      <w:r>
        <w:rPr>
          <w:rFonts w:hint="eastAsia" w:ascii="仿宋" w:hAnsi="仿宋" w:eastAsia="仿宋" w:cs="仿宋"/>
          <w:color w:val="0000FF"/>
          <w:sz w:val="32"/>
          <w:szCs w:val="32"/>
          <w:lang w:val="en-US" w:eastAsia="zh-CN"/>
        </w:rPr>
        <w:t>六</w:t>
      </w:r>
      <w:r>
        <w:rPr>
          <w:rFonts w:hint="eastAsia" w:ascii="仿宋" w:hAnsi="仿宋" w:eastAsia="仿宋" w:cs="仿宋"/>
          <w:color w:val="0000FF"/>
          <w:sz w:val="32"/>
          <w:szCs w:val="32"/>
        </w:rPr>
        <w:t>包</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即包苗木采购、包挖穴、包栽植、包管护、包成活、包政府有关部门每次验收合格</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合同</w:t>
      </w:r>
      <w:r>
        <w:rPr>
          <w:rFonts w:hint="eastAsia" w:ascii="仿宋" w:hAnsi="仿宋" w:eastAsia="仿宋" w:cs="仿宋"/>
          <w:color w:val="0000FF"/>
          <w:sz w:val="32"/>
          <w:szCs w:val="32"/>
          <w:lang w:val="en-US" w:eastAsia="zh-CN"/>
        </w:rPr>
        <w:t>总价款为人民币</w:t>
      </w:r>
      <w:r>
        <w:rPr>
          <w:rFonts w:hint="eastAsia" w:ascii="仿宋" w:hAnsi="仿宋" w:eastAsia="仿宋" w:cs="仿宋"/>
          <w:color w:val="0000FF"/>
          <w:sz w:val="32"/>
          <w:szCs w:val="32"/>
          <w:u w:val="single"/>
          <w:lang w:val="en-US" w:eastAsia="zh-CN"/>
        </w:rPr>
        <w:t xml:space="preserve">       </w:t>
      </w:r>
      <w:r>
        <w:rPr>
          <w:rFonts w:hint="eastAsia" w:ascii="仿宋" w:hAnsi="仿宋" w:eastAsia="仿宋" w:cs="仿宋"/>
          <w:color w:val="0000FF"/>
          <w:sz w:val="32"/>
          <w:szCs w:val="32"/>
        </w:rPr>
        <w:t>元</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该价款标准包</w:t>
      </w:r>
      <w:r>
        <w:rPr>
          <w:rFonts w:hint="eastAsia" w:ascii="仿宋" w:hAnsi="仿宋" w:eastAsia="仿宋" w:cs="仿宋"/>
          <w:color w:val="0000FF"/>
          <w:sz w:val="32"/>
          <w:szCs w:val="32"/>
        </w:rPr>
        <w:t>含</w:t>
      </w:r>
      <w:r>
        <w:rPr>
          <w:rFonts w:hint="eastAsia" w:ascii="仿宋" w:hAnsi="仿宋" w:eastAsia="仿宋" w:cs="仿宋"/>
          <w:color w:val="0000FF"/>
          <w:sz w:val="32"/>
          <w:szCs w:val="32"/>
          <w:lang w:val="en-US" w:eastAsia="zh-CN"/>
        </w:rPr>
        <w:t>了</w:t>
      </w:r>
      <w:r>
        <w:rPr>
          <w:rFonts w:hint="eastAsia" w:ascii="仿宋" w:hAnsi="仿宋" w:eastAsia="仿宋" w:cs="仿宋"/>
          <w:color w:val="0000FF"/>
          <w:sz w:val="32"/>
          <w:szCs w:val="32"/>
        </w:rPr>
        <w:t>苗木</w:t>
      </w:r>
      <w:r>
        <w:rPr>
          <w:rFonts w:hint="eastAsia" w:ascii="仿宋" w:hAnsi="仿宋" w:eastAsia="仿宋" w:cs="仿宋"/>
          <w:color w:val="0000FF"/>
          <w:sz w:val="32"/>
          <w:szCs w:val="32"/>
          <w:lang w:val="en-US" w:eastAsia="zh-CN"/>
        </w:rPr>
        <w:t>费</w:t>
      </w:r>
      <w:r>
        <w:rPr>
          <w:rFonts w:hint="eastAsia" w:ascii="仿宋" w:hAnsi="仿宋" w:eastAsia="仿宋" w:cs="仿宋"/>
          <w:color w:val="0000FF"/>
          <w:sz w:val="32"/>
          <w:szCs w:val="32"/>
        </w:rPr>
        <w:t>、运输</w:t>
      </w:r>
      <w:r>
        <w:rPr>
          <w:rFonts w:hint="eastAsia" w:ascii="仿宋" w:hAnsi="仿宋" w:eastAsia="仿宋" w:cs="仿宋"/>
          <w:color w:val="0000FF"/>
          <w:sz w:val="32"/>
          <w:szCs w:val="32"/>
          <w:lang w:val="en-US" w:eastAsia="zh-CN"/>
        </w:rPr>
        <w:t>费</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栽植费</w:t>
      </w:r>
      <w:r>
        <w:rPr>
          <w:rFonts w:hint="eastAsia" w:ascii="仿宋" w:hAnsi="仿宋" w:eastAsia="仿宋" w:cs="仿宋"/>
          <w:color w:val="0000FF"/>
          <w:sz w:val="32"/>
          <w:szCs w:val="32"/>
        </w:rPr>
        <w:t>、管护</w:t>
      </w:r>
      <w:r>
        <w:rPr>
          <w:rFonts w:hint="eastAsia" w:ascii="仿宋" w:hAnsi="仿宋" w:eastAsia="仿宋" w:cs="仿宋"/>
          <w:color w:val="0000FF"/>
          <w:sz w:val="32"/>
          <w:szCs w:val="32"/>
          <w:lang w:val="en-US" w:eastAsia="zh-CN"/>
        </w:rPr>
        <w:t>费、</w:t>
      </w:r>
      <w:r>
        <w:rPr>
          <w:rFonts w:hint="eastAsia" w:ascii="仿宋" w:hAnsi="仿宋" w:eastAsia="仿宋" w:cs="仿宋"/>
          <w:color w:val="0000FF"/>
          <w:sz w:val="32"/>
          <w:szCs w:val="32"/>
        </w:rPr>
        <w:t>所有物资和材料</w:t>
      </w:r>
      <w:r>
        <w:rPr>
          <w:rFonts w:hint="eastAsia" w:ascii="仿宋" w:hAnsi="仿宋" w:eastAsia="仿宋" w:cs="仿宋"/>
          <w:color w:val="0000FF"/>
          <w:sz w:val="32"/>
          <w:szCs w:val="32"/>
          <w:lang w:val="en-US" w:eastAsia="zh-CN"/>
        </w:rPr>
        <w:t>费</w:t>
      </w:r>
      <w:r>
        <w:rPr>
          <w:rFonts w:hint="eastAsia" w:ascii="仿宋" w:hAnsi="仿宋" w:eastAsia="仿宋" w:cs="仿宋"/>
          <w:color w:val="0000FF"/>
          <w:sz w:val="32"/>
          <w:szCs w:val="32"/>
        </w:rPr>
        <w:t>及税费等全部费用</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在本合同履行过程中，不因市场价格波动等因素作任何调整，甲方不再另行向乙方支付任何费用。</w:t>
      </w:r>
    </w:p>
    <w:p>
      <w:pPr>
        <w:spacing w:line="560" w:lineRule="exact"/>
        <w:ind w:firstLine="640" w:firstLineChars="200"/>
        <w:rPr>
          <w:rFonts w:hint="eastAsia" w:ascii="仿宋" w:hAnsi="仿宋" w:eastAsia="仿宋" w:cs="仿宋"/>
          <w:color w:val="0000FF"/>
          <w:sz w:val="30"/>
          <w:szCs w:val="30"/>
        </w:rPr>
      </w:pPr>
      <w:r>
        <w:rPr>
          <w:rFonts w:hint="eastAsia" w:ascii="仿宋" w:hAnsi="仿宋" w:eastAsia="仿宋" w:cs="仿宋"/>
          <w:sz w:val="32"/>
          <w:szCs w:val="32"/>
          <w:lang w:val="en-US" w:eastAsia="zh-CN"/>
        </w:rPr>
        <w:t>二</w:t>
      </w:r>
      <w:r>
        <w:rPr>
          <w:rFonts w:hint="eastAsia" w:ascii="仿宋" w:hAnsi="仿宋" w:eastAsia="仿宋" w:cs="仿宋"/>
          <w:color w:val="0000FF"/>
          <w:sz w:val="32"/>
          <w:szCs w:val="32"/>
          <w:lang w:val="en-US" w:eastAsia="zh-CN"/>
        </w:rPr>
        <w:t>、甲方在</w:t>
      </w:r>
      <w:r>
        <w:rPr>
          <w:rFonts w:hint="eastAsia" w:ascii="仿宋" w:hAnsi="仿宋" w:eastAsia="仿宋" w:cs="仿宋"/>
          <w:color w:val="0000FF"/>
          <w:sz w:val="30"/>
          <w:szCs w:val="30"/>
        </w:rPr>
        <w:t>初步验收</w:t>
      </w:r>
      <w:r>
        <w:rPr>
          <w:rFonts w:hint="eastAsia" w:ascii="仿宋" w:hAnsi="仿宋" w:eastAsia="仿宋" w:cs="仿宋"/>
          <w:color w:val="0000FF"/>
          <w:sz w:val="30"/>
          <w:szCs w:val="30"/>
          <w:lang w:val="en-US" w:eastAsia="zh-CN"/>
        </w:rPr>
        <w:t>合格之日起</w:t>
      </w:r>
      <w:r>
        <w:rPr>
          <w:rFonts w:hint="eastAsia" w:ascii="仿宋" w:hAnsi="仿宋" w:eastAsia="仿宋" w:cs="仿宋"/>
          <w:color w:val="0000FF"/>
          <w:sz w:val="30"/>
          <w:szCs w:val="30"/>
          <w:u w:val="single"/>
          <w:lang w:val="en-US" w:eastAsia="zh-CN"/>
        </w:rPr>
        <w:t>15</w:t>
      </w:r>
      <w:r>
        <w:rPr>
          <w:rFonts w:hint="eastAsia" w:ascii="仿宋" w:hAnsi="仿宋" w:eastAsia="仿宋" w:cs="仿宋"/>
          <w:color w:val="0000FF"/>
          <w:sz w:val="30"/>
          <w:szCs w:val="30"/>
          <w:lang w:val="en-US" w:eastAsia="zh-CN"/>
        </w:rPr>
        <w:t>个工作日内向乙方支付本合同总价款</w:t>
      </w:r>
      <w:r>
        <w:rPr>
          <w:rFonts w:hint="eastAsia" w:ascii="仿宋" w:hAnsi="仿宋" w:eastAsia="仿宋" w:cs="仿宋"/>
          <w:color w:val="0000FF"/>
          <w:sz w:val="30"/>
          <w:szCs w:val="30"/>
          <w:u w:val="single"/>
          <w:lang w:val="en-US" w:eastAsia="zh-CN"/>
        </w:rPr>
        <w:t>70</w:t>
      </w:r>
      <w:r>
        <w:rPr>
          <w:rFonts w:hint="eastAsia" w:ascii="仿宋" w:hAnsi="仿宋" w:eastAsia="仿宋" w:cs="仿宋"/>
          <w:color w:val="0000FF"/>
          <w:sz w:val="30"/>
          <w:szCs w:val="30"/>
        </w:rPr>
        <w:t>%</w:t>
      </w:r>
      <w:r>
        <w:rPr>
          <w:rFonts w:hint="eastAsia" w:ascii="仿宋" w:hAnsi="仿宋" w:eastAsia="仿宋" w:cs="仿宋"/>
          <w:color w:val="0000FF"/>
          <w:sz w:val="30"/>
          <w:szCs w:val="30"/>
          <w:lang w:val="en-US" w:eastAsia="zh-CN"/>
        </w:rPr>
        <w:t>；</w:t>
      </w:r>
      <w:r>
        <w:rPr>
          <w:rFonts w:hint="eastAsia" w:ascii="仿宋" w:hAnsi="仿宋" w:eastAsia="仿宋" w:cs="仿宋"/>
          <w:color w:val="0000FF"/>
          <w:sz w:val="30"/>
          <w:szCs w:val="30"/>
        </w:rPr>
        <w:t>余款</w:t>
      </w:r>
      <w:r>
        <w:rPr>
          <w:rFonts w:hint="eastAsia" w:ascii="仿宋" w:hAnsi="仿宋" w:eastAsia="仿宋" w:cs="仿宋"/>
          <w:color w:val="0000FF"/>
          <w:sz w:val="30"/>
          <w:szCs w:val="30"/>
          <w:u w:val="single"/>
          <w:lang w:val="en-US" w:eastAsia="zh-CN"/>
        </w:rPr>
        <w:t>30</w:t>
      </w:r>
      <w:r>
        <w:rPr>
          <w:rFonts w:hint="eastAsia" w:ascii="仿宋" w:hAnsi="仿宋" w:eastAsia="仿宋" w:cs="仿宋"/>
          <w:color w:val="0000FF"/>
          <w:sz w:val="30"/>
          <w:szCs w:val="30"/>
          <w:lang w:val="en-US" w:eastAsia="zh-CN"/>
        </w:rPr>
        <w:t xml:space="preserve"> </w:t>
      </w:r>
      <w:r>
        <w:rPr>
          <w:rFonts w:hint="eastAsia" w:ascii="仿宋" w:hAnsi="仿宋" w:eastAsia="仿宋" w:cs="仿宋"/>
          <w:color w:val="0000FF"/>
          <w:sz w:val="30"/>
          <w:szCs w:val="30"/>
        </w:rPr>
        <w:t>%</w:t>
      </w:r>
      <w:r>
        <w:rPr>
          <w:rFonts w:hint="eastAsia" w:ascii="仿宋" w:hAnsi="仿宋" w:eastAsia="仿宋" w:cs="仿宋"/>
          <w:color w:val="0000FF"/>
          <w:sz w:val="30"/>
          <w:szCs w:val="30"/>
          <w:lang w:eastAsia="zh-CN"/>
        </w:rPr>
        <w:t>，</w:t>
      </w:r>
      <w:r>
        <w:rPr>
          <w:rFonts w:hint="eastAsia" w:ascii="仿宋" w:hAnsi="仿宋" w:eastAsia="仿宋" w:cs="仿宋"/>
          <w:color w:val="0000FF"/>
          <w:sz w:val="30"/>
          <w:szCs w:val="30"/>
          <w:lang w:val="en-US" w:eastAsia="zh-CN"/>
        </w:rPr>
        <w:t>甲方在娄底</w:t>
      </w:r>
      <w:r>
        <w:rPr>
          <w:rFonts w:hint="eastAsia" w:ascii="仿宋" w:hAnsi="仿宋" w:eastAsia="仿宋" w:cs="仿宋"/>
          <w:color w:val="0000FF"/>
          <w:sz w:val="30"/>
          <w:szCs w:val="30"/>
        </w:rPr>
        <w:t>市绿委办</w:t>
      </w:r>
      <w:r>
        <w:rPr>
          <w:rFonts w:hint="eastAsia" w:ascii="仿宋" w:hAnsi="仿宋" w:eastAsia="仿宋" w:cs="仿宋"/>
          <w:color w:val="0000FF"/>
          <w:sz w:val="30"/>
          <w:szCs w:val="30"/>
          <w:lang w:val="en-US" w:eastAsia="zh-CN"/>
        </w:rPr>
        <w:t>完成</w:t>
      </w:r>
      <w:r>
        <w:rPr>
          <w:rFonts w:hint="eastAsia" w:ascii="仿宋" w:hAnsi="仿宋" w:eastAsia="仿宋" w:cs="仿宋"/>
          <w:color w:val="0000FF"/>
          <w:sz w:val="30"/>
          <w:szCs w:val="30"/>
        </w:rPr>
        <w:t>20</w:t>
      </w:r>
      <w:r>
        <w:rPr>
          <w:rFonts w:hint="eastAsia" w:ascii="仿宋" w:hAnsi="仿宋" w:eastAsia="仿宋" w:cs="仿宋"/>
          <w:color w:val="0000FF"/>
          <w:sz w:val="30"/>
          <w:szCs w:val="30"/>
          <w:lang w:val="en-US" w:eastAsia="zh-CN"/>
        </w:rPr>
        <w:t>22</w:t>
      </w:r>
      <w:r>
        <w:rPr>
          <w:rFonts w:hint="eastAsia" w:ascii="仿宋" w:hAnsi="仿宋" w:eastAsia="仿宋" w:cs="仿宋"/>
          <w:color w:val="0000FF"/>
          <w:sz w:val="30"/>
          <w:szCs w:val="30"/>
        </w:rPr>
        <w:t>年10月</w:t>
      </w:r>
      <w:r>
        <w:rPr>
          <w:rFonts w:hint="eastAsia" w:ascii="仿宋" w:hAnsi="仿宋" w:eastAsia="仿宋" w:cs="仿宋"/>
          <w:color w:val="0000FF"/>
          <w:sz w:val="30"/>
          <w:szCs w:val="30"/>
          <w:lang w:val="en-US" w:eastAsia="zh-CN"/>
        </w:rPr>
        <w:t>的检查验收且验收</w:t>
      </w:r>
      <w:r>
        <w:rPr>
          <w:rFonts w:hint="eastAsia" w:ascii="仿宋" w:hAnsi="仿宋" w:eastAsia="仿宋" w:cs="仿宋"/>
          <w:color w:val="0000FF"/>
          <w:sz w:val="30"/>
          <w:szCs w:val="30"/>
        </w:rPr>
        <w:t>合格</w:t>
      </w:r>
      <w:r>
        <w:rPr>
          <w:rFonts w:hint="eastAsia" w:ascii="仿宋" w:hAnsi="仿宋" w:eastAsia="仿宋" w:cs="仿宋"/>
          <w:color w:val="0000FF"/>
          <w:sz w:val="30"/>
          <w:szCs w:val="30"/>
          <w:lang w:val="en-US" w:eastAsia="zh-CN"/>
        </w:rPr>
        <w:t>之日起</w:t>
      </w:r>
      <w:r>
        <w:rPr>
          <w:rFonts w:hint="eastAsia" w:ascii="仿宋" w:hAnsi="仿宋" w:eastAsia="仿宋" w:cs="仿宋"/>
          <w:color w:val="0000FF"/>
          <w:sz w:val="30"/>
          <w:szCs w:val="30"/>
          <w:u w:val="single"/>
          <w:lang w:val="en-US" w:eastAsia="zh-CN"/>
        </w:rPr>
        <w:t>15</w:t>
      </w:r>
      <w:r>
        <w:rPr>
          <w:rFonts w:hint="eastAsia" w:ascii="仿宋" w:hAnsi="仿宋" w:eastAsia="仿宋" w:cs="仿宋"/>
          <w:color w:val="0000FF"/>
          <w:sz w:val="30"/>
          <w:szCs w:val="30"/>
          <w:lang w:val="en-US" w:eastAsia="zh-CN"/>
        </w:rPr>
        <w:t>个工作日内一次性付清</w:t>
      </w:r>
      <w:r>
        <w:rPr>
          <w:rFonts w:hint="eastAsia" w:ascii="仿宋" w:hAnsi="仿宋" w:eastAsia="仿宋" w:cs="仿宋"/>
          <w:color w:val="0000FF"/>
          <w:sz w:val="30"/>
          <w:szCs w:val="30"/>
        </w:rPr>
        <w:t>。</w:t>
      </w:r>
    </w:p>
    <w:p>
      <w:pPr>
        <w:spacing w:line="560" w:lineRule="exact"/>
        <w:ind w:firstLine="600" w:firstLineChars="200"/>
        <w:rPr>
          <w:rFonts w:hint="eastAsia" w:ascii="仿宋" w:hAnsi="仿宋" w:eastAsia="仿宋" w:cs="仿宋"/>
          <w:color w:val="0000FF"/>
          <w:sz w:val="30"/>
          <w:szCs w:val="30"/>
          <w:lang w:val="en-US" w:eastAsia="zh-CN"/>
        </w:rPr>
      </w:pPr>
      <w:r>
        <w:rPr>
          <w:rFonts w:hint="eastAsia" w:ascii="仿宋" w:hAnsi="仿宋" w:eastAsia="仿宋" w:cs="仿宋"/>
          <w:color w:val="0000FF"/>
          <w:sz w:val="30"/>
          <w:szCs w:val="30"/>
          <w:lang w:val="en-US" w:eastAsia="zh-CN"/>
        </w:rPr>
        <w:t>三、甲方通过银行转账向乙方支付价款，乙方指定收款银行账户开户行</w:t>
      </w:r>
      <w:r>
        <w:rPr>
          <w:rFonts w:hint="eastAsia" w:ascii="仿宋" w:hAnsi="仿宋" w:eastAsia="仿宋" w:cs="仿宋"/>
          <w:color w:val="0000FF"/>
          <w:sz w:val="30"/>
          <w:szCs w:val="30"/>
          <w:u w:val="single"/>
          <w:lang w:val="en-US" w:eastAsia="zh-CN"/>
        </w:rPr>
        <w:t xml:space="preserve">        </w:t>
      </w:r>
      <w:r>
        <w:rPr>
          <w:rFonts w:hint="eastAsia" w:ascii="仿宋" w:hAnsi="仿宋" w:eastAsia="仿宋" w:cs="仿宋"/>
          <w:color w:val="0000FF"/>
          <w:sz w:val="30"/>
          <w:szCs w:val="30"/>
          <w:lang w:val="en-US" w:eastAsia="zh-CN"/>
        </w:rPr>
        <w:t>，户名</w:t>
      </w:r>
      <w:r>
        <w:rPr>
          <w:rFonts w:hint="eastAsia" w:ascii="仿宋" w:hAnsi="仿宋" w:eastAsia="仿宋" w:cs="仿宋"/>
          <w:color w:val="0000FF"/>
          <w:sz w:val="30"/>
          <w:szCs w:val="30"/>
          <w:u w:val="single"/>
          <w:lang w:val="en-US" w:eastAsia="zh-CN"/>
        </w:rPr>
        <w:t xml:space="preserve">              </w:t>
      </w:r>
      <w:r>
        <w:rPr>
          <w:rFonts w:hint="eastAsia" w:ascii="仿宋" w:hAnsi="仿宋" w:eastAsia="仿宋" w:cs="仿宋"/>
          <w:color w:val="0000FF"/>
          <w:sz w:val="30"/>
          <w:szCs w:val="30"/>
          <w:lang w:val="en-US" w:eastAsia="zh-CN"/>
        </w:rPr>
        <w:t>，账号</w:t>
      </w:r>
      <w:r>
        <w:rPr>
          <w:rFonts w:hint="eastAsia" w:ascii="仿宋" w:hAnsi="仿宋" w:eastAsia="仿宋" w:cs="仿宋"/>
          <w:color w:val="0000FF"/>
          <w:sz w:val="30"/>
          <w:szCs w:val="30"/>
          <w:u w:val="single"/>
          <w:lang w:val="en-US" w:eastAsia="zh-CN"/>
        </w:rPr>
        <w:t xml:space="preserve">                  </w:t>
      </w:r>
      <w:r>
        <w:rPr>
          <w:rFonts w:hint="eastAsia" w:ascii="仿宋" w:hAnsi="仿宋" w:eastAsia="仿宋" w:cs="仿宋"/>
          <w:color w:val="0000FF"/>
          <w:sz w:val="30"/>
          <w:szCs w:val="30"/>
          <w:lang w:val="en-US" w:eastAsia="zh-CN"/>
        </w:rPr>
        <w:t xml:space="preserve"> 。</w:t>
      </w:r>
    </w:p>
    <w:p>
      <w:pPr>
        <w:spacing w:line="560" w:lineRule="exact"/>
        <w:ind w:firstLine="600" w:firstLineChars="200"/>
        <w:rPr>
          <w:rFonts w:hint="eastAsia" w:ascii="仿宋" w:hAnsi="仿宋" w:eastAsia="仿宋" w:cs="仿宋"/>
          <w:color w:val="0000FF"/>
          <w:sz w:val="30"/>
          <w:szCs w:val="30"/>
          <w:lang w:val="en-US" w:eastAsia="zh-CN"/>
        </w:rPr>
      </w:pPr>
      <w:r>
        <w:rPr>
          <w:rFonts w:hint="eastAsia" w:ascii="仿宋" w:hAnsi="仿宋" w:eastAsia="仿宋" w:cs="仿宋"/>
          <w:color w:val="0000FF"/>
          <w:sz w:val="30"/>
          <w:szCs w:val="30"/>
          <w:lang w:val="en-US" w:eastAsia="zh-CN"/>
        </w:rPr>
        <w:t>四、乙方应在甲方每次付款前向甲方提供以其自己名义开具的对应金额的增值税普通发票。如未提供，甲方有权顺延付款期限。</w:t>
      </w:r>
    </w:p>
    <w:p>
      <w:pPr>
        <w:spacing w:line="560" w:lineRule="exact"/>
        <w:ind w:firstLine="643" w:firstLineChars="200"/>
        <w:rPr>
          <w:rFonts w:hint="eastAsia" w:ascii="仿宋" w:hAnsi="仿宋" w:eastAsia="仿宋" w:cs="仿宋"/>
          <w:b/>
          <w:color w:val="0000FF"/>
          <w:sz w:val="32"/>
          <w:szCs w:val="32"/>
          <w:lang w:val="en-US" w:eastAsia="zh-CN"/>
        </w:rPr>
      </w:pPr>
      <w:r>
        <w:rPr>
          <w:rFonts w:hint="eastAsia" w:ascii="仿宋" w:hAnsi="仿宋" w:eastAsia="仿宋" w:cs="仿宋"/>
          <w:b/>
          <w:color w:val="0000FF"/>
          <w:sz w:val="32"/>
          <w:szCs w:val="32"/>
          <w:lang w:val="en-US" w:eastAsia="zh-CN"/>
        </w:rPr>
        <w:t xml:space="preserve">第七条 </w:t>
      </w:r>
      <w:r>
        <w:rPr>
          <w:rFonts w:hint="eastAsia" w:ascii="仿宋" w:hAnsi="仿宋" w:eastAsia="仿宋" w:cs="仿宋"/>
          <w:b/>
          <w:color w:val="0000FF"/>
          <w:sz w:val="32"/>
          <w:szCs w:val="32"/>
        </w:rPr>
        <w:t>双方</w:t>
      </w:r>
      <w:r>
        <w:rPr>
          <w:rFonts w:hint="eastAsia" w:ascii="仿宋" w:hAnsi="仿宋" w:eastAsia="仿宋" w:cs="仿宋"/>
          <w:b/>
          <w:color w:val="0000FF"/>
          <w:sz w:val="32"/>
          <w:szCs w:val="32"/>
          <w:lang w:val="en-US" w:eastAsia="zh-CN"/>
        </w:rPr>
        <w:t>其他权利义务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甲方</w:t>
      </w:r>
      <w:r>
        <w:rPr>
          <w:rFonts w:hint="eastAsia" w:ascii="仿宋" w:hAnsi="仿宋" w:eastAsia="仿宋" w:cs="仿宋"/>
          <w:color w:val="0000FF"/>
          <w:sz w:val="32"/>
          <w:szCs w:val="32"/>
          <w:lang w:val="en-US" w:eastAsia="zh-CN"/>
        </w:rPr>
        <w:t>有权</w:t>
      </w:r>
      <w:r>
        <w:rPr>
          <w:rFonts w:hint="eastAsia" w:ascii="仿宋" w:hAnsi="仿宋" w:eastAsia="仿宋" w:cs="仿宋"/>
          <w:color w:val="0000FF"/>
          <w:sz w:val="32"/>
          <w:szCs w:val="32"/>
        </w:rPr>
        <w:t>对</w:t>
      </w:r>
      <w:r>
        <w:rPr>
          <w:rFonts w:hint="eastAsia" w:ascii="仿宋" w:hAnsi="仿宋" w:eastAsia="仿宋" w:cs="仿宋"/>
          <w:sz w:val="32"/>
          <w:szCs w:val="32"/>
        </w:rPr>
        <w:t>乙方</w:t>
      </w:r>
      <w:r>
        <w:rPr>
          <w:rFonts w:hint="eastAsia" w:ascii="仿宋" w:hAnsi="仿宋" w:eastAsia="仿宋" w:cs="仿宋"/>
          <w:sz w:val="32"/>
          <w:szCs w:val="32"/>
          <w:lang w:val="en-US" w:eastAsia="zh-CN"/>
        </w:rPr>
        <w:t>栽植</w:t>
      </w:r>
      <w:r>
        <w:rPr>
          <w:rFonts w:hint="eastAsia" w:ascii="仿宋" w:hAnsi="仿宋" w:eastAsia="仿宋" w:cs="仿宋"/>
          <w:sz w:val="32"/>
          <w:szCs w:val="32"/>
        </w:rPr>
        <w:t>施工进行全程监督，乙方要及时向甲方报告</w:t>
      </w:r>
      <w:r>
        <w:rPr>
          <w:rFonts w:hint="eastAsia" w:ascii="仿宋" w:hAnsi="仿宋" w:eastAsia="仿宋" w:cs="仿宋"/>
          <w:sz w:val="32"/>
          <w:szCs w:val="32"/>
          <w:lang w:val="en-US" w:eastAsia="zh-CN"/>
        </w:rPr>
        <w:t>苗木栽植</w:t>
      </w:r>
      <w:r>
        <w:rPr>
          <w:rFonts w:hint="eastAsia" w:ascii="仿宋" w:hAnsi="仿宋" w:eastAsia="仿宋" w:cs="仿宋"/>
          <w:sz w:val="32"/>
          <w:szCs w:val="32"/>
        </w:rPr>
        <w:t>进度，未按甲方</w:t>
      </w:r>
      <w:r>
        <w:rPr>
          <w:rFonts w:hint="eastAsia" w:ascii="仿宋" w:hAnsi="仿宋" w:eastAsia="仿宋" w:cs="仿宋"/>
          <w:color w:val="0000FF"/>
          <w:sz w:val="32"/>
          <w:szCs w:val="32"/>
          <w:lang w:val="en-US" w:eastAsia="zh-CN"/>
        </w:rPr>
        <w:t>和政府相关部门</w:t>
      </w:r>
      <w:r>
        <w:rPr>
          <w:rFonts w:hint="eastAsia" w:ascii="仿宋" w:hAnsi="仿宋" w:eastAsia="仿宋" w:cs="仿宋"/>
          <w:sz w:val="32"/>
          <w:szCs w:val="32"/>
        </w:rPr>
        <w:t>要求施工，所造成的一切后果，均由乙方负责。</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乙方应按</w:t>
      </w:r>
      <w:r>
        <w:rPr>
          <w:rFonts w:hint="eastAsia" w:ascii="仿宋" w:hAnsi="仿宋" w:eastAsia="仿宋" w:cs="仿宋"/>
          <w:color w:val="0000FF"/>
          <w:sz w:val="32"/>
          <w:szCs w:val="32"/>
          <w:lang w:val="en-US" w:eastAsia="zh-CN"/>
        </w:rPr>
        <w:t>《娄底市2022年度联村建绿活动实施方案》规定的</w:t>
      </w:r>
      <w:r>
        <w:rPr>
          <w:rFonts w:hint="eastAsia" w:ascii="仿宋" w:hAnsi="仿宋" w:eastAsia="仿宋" w:cs="仿宋"/>
          <w:sz w:val="32"/>
          <w:szCs w:val="32"/>
          <w:lang w:val="en-US" w:eastAsia="zh-CN"/>
        </w:rPr>
        <w:t>联村建绿设计要求，在规定时间内确保政府有关部门</w:t>
      </w:r>
      <w:r>
        <w:rPr>
          <w:rFonts w:hint="eastAsia" w:ascii="仿宋" w:hAnsi="仿宋" w:eastAsia="仿宋" w:cs="仿宋"/>
          <w:color w:val="0000FF"/>
          <w:sz w:val="32"/>
          <w:szCs w:val="32"/>
          <w:lang w:val="en-US" w:eastAsia="zh-CN"/>
        </w:rPr>
        <w:t>每次检查</w:t>
      </w:r>
      <w:r>
        <w:rPr>
          <w:rFonts w:hint="eastAsia" w:ascii="仿宋" w:hAnsi="仿宋" w:eastAsia="仿宋" w:cs="仿宋"/>
          <w:sz w:val="32"/>
          <w:szCs w:val="32"/>
          <w:lang w:val="en-US" w:eastAsia="zh-CN"/>
        </w:rPr>
        <w:t>验收合格。</w:t>
      </w:r>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三、如政府相关部门要求变更甲方苗木数量、标准的，乙方应积极配合并听从政府相关部门的安排。</w:t>
      </w:r>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四、乙方应为参与履行本合同人员缴纳工伤保险费、购买人身意外伤害保险，保险费由乙方承担。</w:t>
      </w:r>
    </w:p>
    <w:p>
      <w:pPr>
        <w:spacing w:line="560" w:lineRule="exact"/>
        <w:ind w:firstLine="643" w:firstLineChars="200"/>
        <w:rPr>
          <w:rFonts w:hint="eastAsia" w:ascii="仿宋" w:hAnsi="仿宋" w:eastAsia="仿宋" w:cs="仿宋"/>
          <w:b/>
          <w:bCs/>
          <w:color w:val="0000FF"/>
          <w:sz w:val="32"/>
          <w:szCs w:val="32"/>
          <w:lang w:val="en-US" w:eastAsia="zh-CN"/>
        </w:rPr>
      </w:pPr>
      <w:r>
        <w:rPr>
          <w:rFonts w:hint="eastAsia" w:ascii="仿宋" w:hAnsi="仿宋" w:eastAsia="仿宋" w:cs="仿宋"/>
          <w:b/>
          <w:bCs/>
          <w:color w:val="0000FF"/>
          <w:sz w:val="32"/>
          <w:szCs w:val="32"/>
          <w:lang w:val="en-US" w:eastAsia="zh-CN"/>
        </w:rPr>
        <w:t>第八条 安全施工及风险责任承担</w:t>
      </w:r>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一</w:t>
      </w:r>
      <w:r>
        <w:rPr>
          <w:rFonts w:hint="eastAsia" w:ascii="仿宋" w:hAnsi="仿宋" w:eastAsia="仿宋" w:cs="仿宋"/>
          <w:color w:val="0000FF"/>
          <w:sz w:val="32"/>
          <w:szCs w:val="32"/>
        </w:rPr>
        <w:t>、乙方要切实加强安全意识，</w:t>
      </w:r>
      <w:r>
        <w:rPr>
          <w:rFonts w:hint="eastAsia" w:ascii="仿宋" w:hAnsi="仿宋" w:eastAsia="仿宋" w:cs="仿宋"/>
          <w:color w:val="0000FF"/>
          <w:sz w:val="32"/>
          <w:szCs w:val="32"/>
          <w:lang w:val="en-US" w:eastAsia="zh-CN"/>
        </w:rPr>
        <w:t>采取必要的安全保护措施，确保苗木采购、运输、种植、管护过程中人员、财产安全。</w:t>
      </w:r>
    </w:p>
    <w:p>
      <w:pPr>
        <w:spacing w:line="560" w:lineRule="exact"/>
        <w:ind w:firstLine="640" w:firstLineChars="200"/>
        <w:rPr>
          <w:rFonts w:hint="eastAsia" w:ascii="仿宋" w:hAnsi="仿宋" w:eastAsia="仿宋" w:cs="仿宋"/>
          <w:color w:val="0000FF"/>
          <w:sz w:val="32"/>
          <w:szCs w:val="32"/>
        </w:rPr>
      </w:pPr>
      <w:r>
        <w:rPr>
          <w:rFonts w:hint="eastAsia" w:ascii="仿宋" w:hAnsi="仿宋" w:eastAsia="仿宋" w:cs="仿宋"/>
          <w:color w:val="0000FF"/>
          <w:sz w:val="32"/>
          <w:szCs w:val="32"/>
          <w:lang w:val="en-US" w:eastAsia="zh-CN"/>
        </w:rPr>
        <w:t>二、乙方因履行本合同</w:t>
      </w:r>
      <w:r>
        <w:rPr>
          <w:rFonts w:hint="eastAsia" w:ascii="仿宋" w:hAnsi="仿宋" w:eastAsia="仿宋" w:cs="仿宋"/>
          <w:color w:val="0000FF"/>
          <w:sz w:val="32"/>
          <w:szCs w:val="32"/>
        </w:rPr>
        <w:t>发生的一切事故</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给甲方、乙方（包括乙方指派人员）及第三人造成人身财产损害的，均由乙方负责处理和承担全部费用。</w:t>
      </w:r>
    </w:p>
    <w:p>
      <w:pPr>
        <w:spacing w:line="560" w:lineRule="exact"/>
        <w:ind w:firstLine="643" w:firstLineChars="200"/>
        <w:rPr>
          <w:rFonts w:hint="eastAsia" w:ascii="仿宋" w:hAnsi="仿宋" w:eastAsia="仿宋" w:cs="仿宋"/>
          <w:b/>
          <w:bCs/>
          <w:color w:val="0000FF"/>
          <w:sz w:val="32"/>
          <w:szCs w:val="32"/>
          <w:lang w:val="en-US" w:eastAsia="zh-CN"/>
        </w:rPr>
      </w:pPr>
      <w:r>
        <w:rPr>
          <w:rFonts w:hint="eastAsia" w:ascii="仿宋" w:hAnsi="仿宋" w:eastAsia="仿宋" w:cs="仿宋"/>
          <w:b/>
          <w:bCs/>
          <w:color w:val="0000FF"/>
          <w:sz w:val="32"/>
          <w:szCs w:val="32"/>
          <w:lang w:val="en-US" w:eastAsia="zh-CN"/>
        </w:rPr>
        <w:t>第九条 通知与送达</w:t>
      </w:r>
    </w:p>
    <w:p>
      <w:pPr>
        <w:spacing w:line="520" w:lineRule="exact"/>
        <w:ind w:firstLine="640" w:firstLineChars="200"/>
        <w:rPr>
          <w:rFonts w:hint="eastAsia" w:ascii="仿宋" w:hAnsi="仿宋" w:eastAsia="仿宋" w:cs="仿宋"/>
          <w:color w:val="0000FF"/>
          <w:sz w:val="32"/>
          <w:szCs w:val="32"/>
        </w:rPr>
      </w:pPr>
      <w:r>
        <w:rPr>
          <w:rFonts w:hint="eastAsia" w:ascii="仿宋" w:hAnsi="仿宋" w:eastAsia="仿宋" w:cs="仿宋"/>
          <w:color w:val="0000FF"/>
          <w:sz w:val="32"/>
          <w:szCs w:val="32"/>
        </w:rPr>
        <w:t>一、本</w:t>
      </w:r>
      <w:r>
        <w:rPr>
          <w:rFonts w:hint="eastAsia" w:ascii="仿宋" w:hAnsi="仿宋" w:eastAsia="仿宋" w:cs="仿宋"/>
          <w:color w:val="0000FF"/>
          <w:sz w:val="32"/>
          <w:szCs w:val="32"/>
          <w:lang w:val="en-US" w:eastAsia="zh-CN"/>
        </w:rPr>
        <w:t>合同</w:t>
      </w:r>
      <w:r>
        <w:rPr>
          <w:rFonts w:hint="eastAsia" w:ascii="仿宋" w:hAnsi="仿宋" w:eastAsia="仿宋" w:cs="仿宋"/>
          <w:color w:val="0000FF"/>
          <w:sz w:val="32"/>
          <w:szCs w:val="32"/>
        </w:rPr>
        <w:t>任何一方给另一方的通知，除</w:t>
      </w:r>
      <w:r>
        <w:rPr>
          <w:rFonts w:hint="eastAsia" w:ascii="仿宋" w:hAnsi="仿宋" w:eastAsia="仿宋" w:cs="仿宋"/>
          <w:color w:val="0000FF"/>
          <w:sz w:val="32"/>
          <w:szCs w:val="32"/>
          <w:lang w:val="en-US" w:eastAsia="zh-CN"/>
        </w:rPr>
        <w:t>合同</w:t>
      </w:r>
      <w:r>
        <w:rPr>
          <w:rFonts w:hint="eastAsia" w:ascii="仿宋" w:hAnsi="仿宋" w:eastAsia="仿宋" w:cs="仿宋"/>
          <w:color w:val="0000FF"/>
          <w:sz w:val="32"/>
          <w:szCs w:val="32"/>
        </w:rPr>
        <w:t>另有约定外，都应以书面（包括手机短信、传真、特快专递、电子邮件等）形式发送，而另一方应以书面形式确认。</w:t>
      </w:r>
    </w:p>
    <w:p>
      <w:pPr>
        <w:spacing w:line="520" w:lineRule="exact"/>
        <w:ind w:firstLine="707" w:firstLineChars="221"/>
        <w:rPr>
          <w:rFonts w:hint="eastAsia" w:ascii="仿宋" w:hAnsi="仿宋" w:eastAsia="仿宋" w:cs="仿宋"/>
          <w:color w:val="0000FF"/>
          <w:sz w:val="32"/>
          <w:szCs w:val="32"/>
        </w:rPr>
      </w:pPr>
      <w:r>
        <w:rPr>
          <w:rFonts w:hint="eastAsia" w:ascii="仿宋" w:hAnsi="仿宋" w:eastAsia="仿宋" w:cs="仿宋"/>
          <w:color w:val="0000FF"/>
          <w:sz w:val="32"/>
          <w:szCs w:val="32"/>
        </w:rPr>
        <w:t>二、双方确认的文书（包括法院或仲裁机构的法律文书）送达地址</w:t>
      </w:r>
    </w:p>
    <w:p>
      <w:pPr>
        <w:spacing w:line="520" w:lineRule="exact"/>
        <w:ind w:firstLine="707" w:firstLineChars="221"/>
        <w:rPr>
          <w:rFonts w:hint="eastAsia" w:ascii="仿宋" w:hAnsi="仿宋" w:eastAsia="仿宋" w:cs="仿宋"/>
          <w:color w:val="0000FF"/>
          <w:sz w:val="32"/>
          <w:szCs w:val="32"/>
        </w:rPr>
      </w:pPr>
      <w:r>
        <w:rPr>
          <w:rFonts w:hint="eastAsia" w:ascii="仿宋" w:hAnsi="仿宋" w:eastAsia="仿宋" w:cs="仿宋"/>
          <w:color w:val="0000FF"/>
          <w:sz w:val="32"/>
          <w:szCs w:val="32"/>
        </w:rPr>
        <w:t>（一）甲方的文书送达地址：</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 xml:space="preserve"> 收件人：</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联系电话：</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，电子邮箱</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w:t>
      </w:r>
    </w:p>
    <w:p>
      <w:pPr>
        <w:spacing w:line="520" w:lineRule="exact"/>
        <w:ind w:firstLine="707" w:firstLineChars="221"/>
        <w:rPr>
          <w:rFonts w:hint="eastAsia" w:ascii="仿宋" w:hAnsi="仿宋" w:eastAsia="仿宋" w:cs="仿宋"/>
          <w:color w:val="0000FF"/>
          <w:sz w:val="32"/>
          <w:szCs w:val="32"/>
          <w:u w:val="single"/>
        </w:rPr>
      </w:pPr>
      <w:r>
        <w:rPr>
          <w:rFonts w:hint="eastAsia" w:ascii="仿宋" w:hAnsi="仿宋" w:eastAsia="仿宋" w:cs="仿宋"/>
          <w:color w:val="0000FF"/>
          <w:sz w:val="32"/>
          <w:szCs w:val="32"/>
        </w:rPr>
        <w:t>（二）乙方的文书送达地址：</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 xml:space="preserve"> 收件人：</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联系电话：</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，电子邮箱</w:t>
      </w:r>
      <w:r>
        <w:rPr>
          <w:rFonts w:hint="eastAsia" w:ascii="仿宋" w:hAnsi="仿宋" w:eastAsia="仿宋" w:cs="仿宋"/>
          <w:color w:val="0000FF"/>
          <w:sz w:val="32"/>
          <w:szCs w:val="32"/>
          <w:u w:val="single"/>
        </w:rPr>
        <w:t xml:space="preserve">        </w:t>
      </w:r>
      <w:r>
        <w:rPr>
          <w:rFonts w:hint="eastAsia" w:ascii="仿宋" w:hAnsi="仿宋" w:eastAsia="仿宋" w:cs="仿宋"/>
          <w:color w:val="0000FF"/>
          <w:sz w:val="32"/>
          <w:szCs w:val="32"/>
        </w:rPr>
        <w:t>。</w:t>
      </w:r>
    </w:p>
    <w:p>
      <w:pPr>
        <w:spacing w:line="520" w:lineRule="exact"/>
        <w:ind w:firstLine="707" w:firstLineChars="221"/>
        <w:rPr>
          <w:rFonts w:hint="eastAsia" w:ascii="仿宋" w:hAnsi="仿宋" w:eastAsia="仿宋" w:cs="仿宋"/>
          <w:color w:val="0000FF"/>
          <w:sz w:val="32"/>
          <w:szCs w:val="32"/>
        </w:rPr>
      </w:pPr>
      <w:r>
        <w:rPr>
          <w:rFonts w:hint="eastAsia" w:ascii="仿宋" w:hAnsi="仿宋" w:eastAsia="仿宋" w:cs="仿宋"/>
          <w:color w:val="0000FF"/>
          <w:sz w:val="32"/>
          <w:szCs w:val="32"/>
        </w:rPr>
        <w:t>三、以上地址或联系方式如发生变化，应及时通知对方。如未及时通知，应承担相应后果。</w:t>
      </w:r>
    </w:p>
    <w:p>
      <w:pPr>
        <w:spacing w:line="520" w:lineRule="exact"/>
        <w:ind w:firstLine="570"/>
        <w:rPr>
          <w:rFonts w:hint="eastAsia" w:ascii="仿宋" w:hAnsi="仿宋" w:eastAsia="仿宋" w:cs="仿宋"/>
          <w:color w:val="0000FF"/>
          <w:sz w:val="32"/>
          <w:szCs w:val="32"/>
        </w:rPr>
      </w:pPr>
      <w:r>
        <w:rPr>
          <w:rFonts w:hint="eastAsia" w:ascii="仿宋" w:hAnsi="仿宋" w:eastAsia="仿宋" w:cs="仿宋"/>
          <w:color w:val="0000FF"/>
          <w:sz w:val="32"/>
          <w:szCs w:val="32"/>
        </w:rPr>
        <w:t>四、双方确认并保证其提供的上述联系方式可以有效送达相关通知等往来函件，任何一方通过上述联系方式向对方发出（包括通过快递公司成功投递）通知等往来函件3日后（紧急情况为24小时），不论是否收到（签收），均视为履行了通知义务。</w:t>
      </w:r>
    </w:p>
    <w:p>
      <w:pPr>
        <w:ind w:firstLine="643" w:firstLineChars="200"/>
        <w:rPr>
          <w:rFonts w:hint="eastAsia" w:ascii="仿宋" w:hAnsi="仿宋" w:eastAsia="仿宋" w:cs="仿宋"/>
          <w:b/>
          <w:bCs/>
          <w:color w:val="0000FF"/>
          <w:sz w:val="32"/>
          <w:szCs w:val="32"/>
        </w:rPr>
      </w:pPr>
      <w:r>
        <w:rPr>
          <w:rFonts w:hint="eastAsia" w:ascii="仿宋" w:hAnsi="仿宋" w:eastAsia="仿宋" w:cs="仿宋"/>
          <w:b/>
          <w:bCs/>
          <w:color w:val="0000FF"/>
          <w:sz w:val="32"/>
          <w:szCs w:val="32"/>
        </w:rPr>
        <w:t>第十条</w:t>
      </w:r>
      <w:r>
        <w:rPr>
          <w:rFonts w:hint="eastAsia" w:ascii="仿宋" w:hAnsi="仿宋" w:eastAsia="仿宋" w:cs="仿宋"/>
          <w:b/>
          <w:bCs/>
          <w:color w:val="0000FF"/>
          <w:sz w:val="32"/>
          <w:szCs w:val="32"/>
          <w:lang w:val="en-US" w:eastAsia="zh-CN"/>
        </w:rPr>
        <w:t xml:space="preserve"> </w:t>
      </w:r>
      <w:r>
        <w:rPr>
          <w:rFonts w:hint="eastAsia" w:ascii="仿宋" w:hAnsi="仿宋" w:eastAsia="仿宋" w:cs="仿宋"/>
          <w:b/>
          <w:bCs/>
          <w:color w:val="0000FF"/>
          <w:sz w:val="32"/>
          <w:szCs w:val="32"/>
        </w:rPr>
        <w:t>违约责任</w:t>
      </w:r>
    </w:p>
    <w:p>
      <w:pPr>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一、如甲方未按本合同约定向乙方支付价款，应按贷款市场报价利率（LPR）标准向乙方支付所欠款项的利息。</w:t>
      </w:r>
    </w:p>
    <w:p>
      <w:pPr>
        <w:spacing w:line="560" w:lineRule="exact"/>
        <w:ind w:firstLine="640" w:firstLineChars="200"/>
        <w:rPr>
          <w:rFonts w:hint="eastAsia" w:ascii="仿宋" w:hAnsi="仿宋" w:eastAsia="仿宋" w:cs="仿宋"/>
          <w:color w:val="0000FF"/>
          <w:sz w:val="32"/>
          <w:szCs w:val="32"/>
        </w:rPr>
      </w:pPr>
      <w:r>
        <w:rPr>
          <w:rFonts w:hint="eastAsia" w:ascii="仿宋" w:hAnsi="仿宋" w:eastAsia="仿宋" w:cs="仿宋"/>
          <w:color w:val="0000FF"/>
          <w:sz w:val="32"/>
          <w:szCs w:val="32"/>
          <w:lang w:val="en-US" w:eastAsia="zh-CN"/>
        </w:rPr>
        <w:t>二、</w:t>
      </w:r>
      <w:r>
        <w:rPr>
          <w:rFonts w:hint="eastAsia" w:ascii="仿宋" w:hAnsi="仿宋" w:eastAsia="仿宋" w:cs="仿宋"/>
          <w:color w:val="0000FF"/>
          <w:sz w:val="32"/>
          <w:szCs w:val="32"/>
        </w:rPr>
        <w:t>如乙方未</w:t>
      </w:r>
      <w:r>
        <w:rPr>
          <w:rFonts w:hint="eastAsia" w:ascii="仿宋" w:hAnsi="仿宋" w:eastAsia="仿宋" w:cs="仿宋"/>
          <w:color w:val="0000FF"/>
          <w:sz w:val="32"/>
          <w:szCs w:val="32"/>
          <w:lang w:val="en-US" w:eastAsia="zh-CN"/>
        </w:rPr>
        <w:t>按本合同约定</w:t>
      </w:r>
      <w:r>
        <w:rPr>
          <w:rFonts w:hint="eastAsia" w:ascii="仿宋" w:hAnsi="仿宋" w:eastAsia="仿宋" w:cs="仿宋"/>
          <w:color w:val="0000FF"/>
          <w:sz w:val="32"/>
          <w:szCs w:val="32"/>
        </w:rPr>
        <w:t>完成</w:t>
      </w:r>
      <w:r>
        <w:rPr>
          <w:rFonts w:hint="eastAsia" w:ascii="仿宋" w:hAnsi="仿宋" w:eastAsia="仿宋" w:cs="仿宋"/>
          <w:color w:val="0000FF"/>
          <w:sz w:val="32"/>
          <w:szCs w:val="32"/>
          <w:lang w:val="en-US" w:eastAsia="zh-CN"/>
        </w:rPr>
        <w:t>栽植</w:t>
      </w:r>
      <w:r>
        <w:rPr>
          <w:rFonts w:hint="eastAsia" w:ascii="仿宋" w:hAnsi="仿宋" w:eastAsia="仿宋" w:cs="仿宋"/>
          <w:color w:val="0000FF"/>
          <w:sz w:val="32"/>
          <w:szCs w:val="32"/>
        </w:rPr>
        <w:t>任务</w:t>
      </w:r>
      <w:r>
        <w:rPr>
          <w:rFonts w:hint="eastAsia" w:ascii="仿宋" w:hAnsi="仿宋" w:eastAsia="仿宋" w:cs="仿宋"/>
          <w:color w:val="0000FF"/>
          <w:sz w:val="32"/>
          <w:szCs w:val="32"/>
          <w:lang w:val="en-US" w:eastAsia="zh-CN"/>
        </w:rPr>
        <w:t>并经初步验收合格</w:t>
      </w:r>
      <w:r>
        <w:rPr>
          <w:rFonts w:hint="eastAsia" w:ascii="仿宋" w:hAnsi="仿宋" w:eastAsia="仿宋" w:cs="仿宋"/>
          <w:color w:val="0000FF"/>
          <w:sz w:val="32"/>
          <w:szCs w:val="32"/>
        </w:rPr>
        <w:t>，每逾期一日</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应</w:t>
      </w:r>
      <w:r>
        <w:rPr>
          <w:rFonts w:hint="eastAsia" w:ascii="仿宋" w:hAnsi="仿宋" w:eastAsia="仿宋" w:cs="仿宋"/>
          <w:color w:val="0000FF"/>
          <w:sz w:val="32"/>
          <w:szCs w:val="32"/>
        </w:rPr>
        <w:t>向甲方支付违约金</w:t>
      </w:r>
      <w:r>
        <w:rPr>
          <w:rFonts w:hint="eastAsia" w:ascii="仿宋" w:hAnsi="仿宋" w:eastAsia="仿宋" w:cs="仿宋"/>
          <w:color w:val="0000FF"/>
          <w:sz w:val="32"/>
          <w:szCs w:val="32"/>
          <w:lang w:val="en-US" w:eastAsia="zh-CN"/>
        </w:rPr>
        <w:t>500</w:t>
      </w:r>
      <w:r>
        <w:rPr>
          <w:rFonts w:hint="eastAsia" w:ascii="仿宋" w:hAnsi="仿宋" w:eastAsia="仿宋" w:cs="仿宋"/>
          <w:color w:val="0000FF"/>
          <w:sz w:val="32"/>
          <w:szCs w:val="32"/>
        </w:rPr>
        <w:t>元。</w:t>
      </w:r>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三、如乙方种植的苗木经政府相关部门检查验收不合格，导致政府相关部门对甲方进行处罚，乙方除赔偿甲方由此造成的经济损失外，还应向按</w:t>
      </w:r>
      <w:r>
        <w:rPr>
          <w:rFonts w:hint="eastAsia" w:ascii="仿宋" w:hAnsi="仿宋" w:eastAsia="仿宋" w:cs="仿宋"/>
          <w:color w:val="0000FF"/>
          <w:sz w:val="32"/>
          <w:szCs w:val="32"/>
          <w:u w:val="single"/>
          <w:lang w:val="en-US" w:eastAsia="zh-CN"/>
        </w:rPr>
        <w:t xml:space="preserve">   </w:t>
      </w:r>
      <w:r>
        <w:rPr>
          <w:rFonts w:hint="eastAsia" w:ascii="仿宋" w:hAnsi="仿宋" w:eastAsia="仿宋" w:cs="仿宋"/>
          <w:color w:val="0000FF"/>
          <w:sz w:val="32"/>
          <w:szCs w:val="32"/>
          <w:lang w:val="en-US" w:eastAsia="zh-CN"/>
        </w:rPr>
        <w:t>元/次标准向甲方支付违约金。</w:t>
      </w:r>
    </w:p>
    <w:p>
      <w:pPr>
        <w:spacing w:line="560" w:lineRule="exact"/>
        <w:ind w:firstLine="643" w:firstLineChars="200"/>
        <w:rPr>
          <w:rFonts w:hint="eastAsia" w:ascii="仿宋" w:hAnsi="仿宋" w:eastAsia="仿宋" w:cs="仿宋"/>
          <w:b/>
          <w:color w:val="0000FF"/>
          <w:sz w:val="32"/>
          <w:szCs w:val="32"/>
          <w:lang w:val="en-US" w:eastAsia="zh-CN"/>
        </w:rPr>
      </w:pPr>
      <w:r>
        <w:rPr>
          <w:rFonts w:hint="eastAsia" w:ascii="仿宋" w:hAnsi="仿宋" w:eastAsia="仿宋" w:cs="仿宋"/>
          <w:b/>
          <w:color w:val="0000FF"/>
          <w:sz w:val="32"/>
          <w:szCs w:val="32"/>
          <w:lang w:val="en-US" w:eastAsia="zh-CN"/>
        </w:rPr>
        <w:t xml:space="preserve">第十一条 </w:t>
      </w:r>
      <w:r>
        <w:rPr>
          <w:rFonts w:hint="eastAsia" w:ascii="仿宋" w:hAnsi="仿宋" w:eastAsia="仿宋" w:cs="仿宋"/>
          <w:b/>
          <w:color w:val="0000FF"/>
          <w:sz w:val="32"/>
          <w:szCs w:val="32"/>
        </w:rPr>
        <w:t>争议解决</w:t>
      </w:r>
      <w:r>
        <w:rPr>
          <w:rFonts w:hint="eastAsia" w:ascii="仿宋" w:hAnsi="仿宋" w:eastAsia="仿宋" w:cs="仿宋"/>
          <w:b/>
          <w:color w:val="0000FF"/>
          <w:sz w:val="32"/>
          <w:szCs w:val="32"/>
          <w:lang w:val="en-US" w:eastAsia="zh-CN"/>
        </w:rPr>
        <w:t>方式</w:t>
      </w:r>
    </w:p>
    <w:p>
      <w:pPr>
        <w:spacing w:line="560" w:lineRule="exact"/>
        <w:ind w:firstLine="803" w:firstLineChars="251"/>
        <w:rPr>
          <w:rFonts w:hint="eastAsia" w:ascii="仿宋" w:hAnsi="仿宋" w:eastAsia="仿宋" w:cs="仿宋"/>
          <w:b/>
          <w:color w:val="0000FF"/>
          <w:sz w:val="32"/>
          <w:szCs w:val="32"/>
          <w:lang w:val="en-US" w:eastAsia="zh-CN"/>
        </w:rPr>
      </w:pPr>
      <w:r>
        <w:rPr>
          <w:rFonts w:hint="eastAsia" w:ascii="仿宋" w:hAnsi="仿宋" w:eastAsia="仿宋" w:cs="仿宋"/>
          <w:color w:val="0000FF"/>
          <w:sz w:val="32"/>
          <w:szCs w:val="32"/>
          <w:lang w:val="en-US" w:eastAsia="zh-CN"/>
        </w:rPr>
        <w:t>如双方在履行本</w:t>
      </w:r>
      <w:r>
        <w:rPr>
          <w:rFonts w:hint="eastAsia" w:ascii="仿宋" w:hAnsi="仿宋" w:eastAsia="仿宋" w:cs="仿宋"/>
          <w:color w:val="0000FF"/>
          <w:sz w:val="32"/>
          <w:szCs w:val="32"/>
        </w:rPr>
        <w:t>合同</w:t>
      </w:r>
      <w:r>
        <w:rPr>
          <w:rFonts w:hint="eastAsia" w:ascii="仿宋" w:hAnsi="仿宋" w:eastAsia="仿宋" w:cs="仿宋"/>
          <w:color w:val="0000FF"/>
          <w:sz w:val="32"/>
          <w:szCs w:val="32"/>
          <w:lang w:val="en-US" w:eastAsia="zh-CN"/>
        </w:rPr>
        <w:t>过程</w:t>
      </w:r>
      <w:r>
        <w:rPr>
          <w:rFonts w:hint="eastAsia" w:ascii="仿宋" w:hAnsi="仿宋" w:eastAsia="仿宋" w:cs="仿宋"/>
          <w:color w:val="0000FF"/>
          <w:sz w:val="32"/>
          <w:szCs w:val="32"/>
        </w:rPr>
        <w:t>中</w:t>
      </w:r>
      <w:r>
        <w:rPr>
          <w:rFonts w:hint="eastAsia" w:ascii="仿宋" w:hAnsi="仿宋" w:eastAsia="仿宋" w:cs="仿宋"/>
          <w:color w:val="0000FF"/>
          <w:sz w:val="32"/>
          <w:szCs w:val="32"/>
          <w:lang w:val="en-US" w:eastAsia="zh-CN"/>
        </w:rPr>
        <w:t>发生争议，应先协商解决；如协商不成时，任何一方可向甲方住所地有管辖权的人民法院提起诉讼解决。</w:t>
      </w:r>
      <w:r>
        <w:rPr>
          <w:rFonts w:hint="eastAsia" w:ascii="仿宋" w:hAnsi="仿宋" w:eastAsia="仿宋" w:cs="仿宋"/>
          <w:b/>
          <w:color w:val="0000FF"/>
          <w:sz w:val="32"/>
          <w:szCs w:val="32"/>
          <w:lang w:val="en-US" w:eastAsia="zh-CN"/>
        </w:rPr>
        <w:t xml:space="preserve"> </w:t>
      </w:r>
    </w:p>
    <w:p>
      <w:pPr>
        <w:spacing w:line="560" w:lineRule="exact"/>
        <w:ind w:firstLine="806" w:firstLineChars="251"/>
        <w:rPr>
          <w:rFonts w:hint="eastAsia" w:ascii="仿宋" w:hAnsi="仿宋" w:eastAsia="仿宋" w:cs="仿宋"/>
          <w:b/>
          <w:color w:val="0000FF"/>
          <w:sz w:val="32"/>
          <w:szCs w:val="32"/>
          <w:lang w:val="en-US" w:eastAsia="zh-CN"/>
        </w:rPr>
      </w:pPr>
      <w:r>
        <w:rPr>
          <w:rFonts w:hint="eastAsia" w:ascii="仿宋" w:hAnsi="仿宋" w:eastAsia="仿宋" w:cs="仿宋"/>
          <w:b/>
          <w:color w:val="0000FF"/>
          <w:sz w:val="32"/>
          <w:szCs w:val="32"/>
          <w:lang w:val="en-US" w:eastAsia="zh-CN"/>
        </w:rPr>
        <w:t>第十二条 附则</w:t>
      </w:r>
    </w:p>
    <w:p>
      <w:pPr>
        <w:spacing w:line="560" w:lineRule="exact"/>
        <w:ind w:firstLine="645"/>
        <w:rPr>
          <w:rFonts w:hint="eastAsia" w:ascii="仿宋" w:hAnsi="仿宋" w:eastAsia="仿宋" w:cs="仿宋"/>
          <w:b w:val="0"/>
          <w:bCs/>
          <w:color w:val="0000FF"/>
          <w:sz w:val="32"/>
          <w:szCs w:val="32"/>
          <w:lang w:val="en-US" w:eastAsia="zh-CN"/>
        </w:rPr>
      </w:pPr>
      <w:r>
        <w:rPr>
          <w:rFonts w:hint="eastAsia" w:ascii="仿宋" w:hAnsi="仿宋" w:eastAsia="仿宋" w:cs="仿宋"/>
          <w:b w:val="0"/>
          <w:bCs/>
          <w:color w:val="0000FF"/>
          <w:sz w:val="32"/>
          <w:szCs w:val="32"/>
          <w:lang w:val="en-US" w:eastAsia="zh-CN"/>
        </w:rPr>
        <w:t>一、本合同未尽事宜，双方协商另行签订补充协议。</w:t>
      </w:r>
    </w:p>
    <w:p>
      <w:pPr>
        <w:spacing w:line="560" w:lineRule="exact"/>
        <w:ind w:firstLine="645"/>
        <w:rPr>
          <w:rFonts w:hint="eastAsia" w:ascii="仿宋" w:hAnsi="仿宋" w:eastAsia="仿宋" w:cs="仿宋"/>
          <w:b w:val="0"/>
          <w:bCs/>
          <w:color w:val="0000FF"/>
          <w:sz w:val="32"/>
          <w:szCs w:val="32"/>
          <w:lang w:val="en-US" w:eastAsia="zh-CN"/>
        </w:rPr>
      </w:pPr>
      <w:r>
        <w:rPr>
          <w:rFonts w:hint="eastAsia" w:ascii="仿宋" w:hAnsi="仿宋" w:eastAsia="仿宋" w:cs="仿宋"/>
          <w:b w:val="0"/>
          <w:bCs/>
          <w:color w:val="0000FF"/>
          <w:sz w:val="32"/>
          <w:szCs w:val="32"/>
          <w:lang w:val="en-US" w:eastAsia="zh-CN"/>
        </w:rPr>
        <w:t>二、议价公告、报价单、娄底市2022年度联村建绿活动实施方案等作为本合同附件。</w:t>
      </w:r>
    </w:p>
    <w:p>
      <w:pPr>
        <w:spacing w:line="560" w:lineRule="exact"/>
        <w:ind w:firstLine="645"/>
        <w:rPr>
          <w:rFonts w:hint="eastAsia" w:ascii="仿宋" w:hAnsi="仿宋" w:eastAsia="仿宋" w:cs="仿宋"/>
          <w:color w:val="0000FF"/>
          <w:sz w:val="32"/>
          <w:szCs w:val="32"/>
        </w:rPr>
      </w:pPr>
      <w:r>
        <w:rPr>
          <w:rFonts w:hint="eastAsia" w:ascii="仿宋" w:hAnsi="仿宋" w:eastAsia="仿宋" w:cs="仿宋"/>
          <w:color w:val="0000FF"/>
          <w:sz w:val="32"/>
          <w:szCs w:val="32"/>
          <w:lang w:val="en-US" w:eastAsia="zh-CN"/>
        </w:rPr>
        <w:t>三、</w:t>
      </w:r>
      <w:r>
        <w:rPr>
          <w:rFonts w:hint="eastAsia" w:ascii="仿宋" w:hAnsi="仿宋" w:eastAsia="仿宋" w:cs="仿宋"/>
          <w:color w:val="0000FF"/>
          <w:sz w:val="32"/>
          <w:szCs w:val="32"/>
        </w:rPr>
        <w:t>本合同一式肆份，甲、乙双方各执两份</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自双方签字盖章之日起生效。</w:t>
      </w:r>
    </w:p>
    <w:p>
      <w:pPr>
        <w:spacing w:line="480" w:lineRule="exact"/>
        <w:ind w:firstLine="645"/>
        <w:rPr>
          <w:rFonts w:hint="eastAsia" w:ascii="仿宋" w:hAnsi="仿宋" w:eastAsia="仿宋" w:cs="仿宋"/>
          <w:color w:val="0000FF"/>
          <w:sz w:val="32"/>
          <w:szCs w:val="32"/>
        </w:rPr>
      </w:pPr>
    </w:p>
    <w:p>
      <w:pPr>
        <w:spacing w:line="360" w:lineRule="exact"/>
        <w:ind w:firstLine="645"/>
        <w:rPr>
          <w:rFonts w:hint="eastAsia" w:ascii="仿宋" w:hAnsi="仿宋" w:eastAsia="仿宋" w:cs="仿宋"/>
          <w:sz w:val="32"/>
          <w:szCs w:val="32"/>
        </w:rPr>
      </w:pPr>
      <w:r>
        <w:rPr>
          <w:rFonts w:hint="eastAsia" w:ascii="仿宋" w:hAnsi="仿宋" w:eastAsia="仿宋" w:cs="仿宋"/>
          <w:sz w:val="32"/>
          <w:szCs w:val="32"/>
        </w:rPr>
        <w:t>甲方（盖章）：                乙方（盖章）：</w:t>
      </w:r>
    </w:p>
    <w:p>
      <w:pPr>
        <w:spacing w:line="360" w:lineRule="exact"/>
        <w:ind w:firstLine="645"/>
        <w:rPr>
          <w:rFonts w:hint="eastAsia" w:ascii="仿宋" w:hAnsi="仿宋" w:eastAsia="仿宋" w:cs="仿宋"/>
          <w:sz w:val="32"/>
          <w:szCs w:val="32"/>
        </w:rPr>
      </w:pPr>
    </w:p>
    <w:p>
      <w:pPr>
        <w:spacing w:line="360" w:lineRule="exact"/>
        <w:ind w:firstLine="645"/>
        <w:rPr>
          <w:rFonts w:hint="eastAsia" w:ascii="仿宋" w:hAnsi="仿宋" w:eastAsia="仿宋" w:cs="仿宋"/>
          <w:sz w:val="32"/>
          <w:szCs w:val="32"/>
        </w:rPr>
      </w:pPr>
    </w:p>
    <w:p>
      <w:pPr>
        <w:spacing w:line="360" w:lineRule="exact"/>
        <w:ind w:firstLine="645"/>
        <w:rPr>
          <w:rFonts w:hint="eastAsia" w:ascii="仿宋" w:hAnsi="仿宋" w:eastAsia="仿宋" w:cs="仿宋"/>
          <w:sz w:val="32"/>
          <w:szCs w:val="32"/>
        </w:rPr>
      </w:pPr>
      <w:r>
        <w:rPr>
          <w:rFonts w:hint="eastAsia" w:ascii="仿宋" w:hAnsi="仿宋" w:eastAsia="仿宋" w:cs="仿宋"/>
          <w:sz w:val="32"/>
          <w:szCs w:val="32"/>
        </w:rPr>
        <w:t>法</w:t>
      </w:r>
      <w:r>
        <w:rPr>
          <w:rFonts w:hint="eastAsia" w:ascii="仿宋" w:hAnsi="仿宋" w:eastAsia="仿宋" w:cs="仿宋"/>
          <w:sz w:val="32"/>
          <w:szCs w:val="32"/>
          <w:lang w:val="en-US" w:eastAsia="zh-CN"/>
        </w:rPr>
        <w:t>定</w:t>
      </w:r>
      <w:r>
        <w:rPr>
          <w:rFonts w:hint="eastAsia" w:ascii="仿宋" w:hAnsi="仿宋" w:eastAsia="仿宋" w:cs="仿宋"/>
          <w:sz w:val="32"/>
          <w:szCs w:val="32"/>
        </w:rPr>
        <w:t>代表</w:t>
      </w:r>
      <w:r>
        <w:rPr>
          <w:rFonts w:hint="eastAsia" w:ascii="仿宋" w:hAnsi="仿宋" w:eastAsia="仿宋" w:cs="仿宋"/>
          <w:sz w:val="32"/>
          <w:szCs w:val="32"/>
          <w:lang w:val="en-US" w:eastAsia="zh-CN"/>
        </w:rPr>
        <w:t>人（签字）</w:t>
      </w:r>
      <w:r>
        <w:rPr>
          <w:rFonts w:hint="eastAsia" w:ascii="仿宋" w:hAnsi="仿宋" w:eastAsia="仿宋" w:cs="仿宋"/>
          <w:sz w:val="32"/>
          <w:szCs w:val="32"/>
        </w:rPr>
        <w:t>：          法</w:t>
      </w:r>
      <w:r>
        <w:rPr>
          <w:rFonts w:hint="eastAsia" w:ascii="仿宋" w:hAnsi="仿宋" w:eastAsia="仿宋" w:cs="仿宋"/>
          <w:sz w:val="32"/>
          <w:szCs w:val="32"/>
          <w:lang w:val="en-US" w:eastAsia="zh-CN"/>
        </w:rPr>
        <w:t>定</w:t>
      </w:r>
      <w:r>
        <w:rPr>
          <w:rFonts w:hint="eastAsia" w:ascii="仿宋" w:hAnsi="仿宋" w:eastAsia="仿宋" w:cs="仿宋"/>
          <w:sz w:val="32"/>
          <w:szCs w:val="32"/>
        </w:rPr>
        <w:t>代表</w:t>
      </w:r>
      <w:r>
        <w:rPr>
          <w:rFonts w:hint="eastAsia" w:ascii="仿宋" w:hAnsi="仿宋" w:eastAsia="仿宋" w:cs="仿宋"/>
          <w:sz w:val="32"/>
          <w:szCs w:val="32"/>
          <w:lang w:val="en-US" w:eastAsia="zh-CN"/>
        </w:rPr>
        <w:t>人（签字）</w:t>
      </w:r>
      <w:r>
        <w:rPr>
          <w:rFonts w:hint="eastAsia" w:ascii="仿宋" w:hAnsi="仿宋" w:eastAsia="仿宋" w:cs="仿宋"/>
          <w:sz w:val="32"/>
          <w:szCs w:val="32"/>
        </w:rPr>
        <w:t>：</w:t>
      </w:r>
    </w:p>
    <w:p>
      <w:pPr>
        <w:spacing w:line="360" w:lineRule="exact"/>
        <w:ind w:firstLine="645"/>
        <w:rPr>
          <w:rFonts w:hint="eastAsia" w:ascii="仿宋" w:hAnsi="仿宋" w:eastAsia="仿宋" w:cs="仿宋"/>
          <w:sz w:val="32"/>
          <w:szCs w:val="32"/>
        </w:rPr>
      </w:pPr>
    </w:p>
    <w:p>
      <w:pPr>
        <w:spacing w:line="360" w:lineRule="exact"/>
        <w:ind w:firstLine="645"/>
        <w:rPr>
          <w:rFonts w:hint="eastAsia" w:ascii="仿宋" w:hAnsi="仿宋" w:eastAsia="仿宋" w:cs="仿宋"/>
          <w:sz w:val="32"/>
          <w:szCs w:val="32"/>
        </w:rPr>
      </w:pPr>
    </w:p>
    <w:p>
      <w:pPr>
        <w:spacing w:line="36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或</w:t>
      </w:r>
      <w:r>
        <w:rPr>
          <w:rFonts w:hint="eastAsia" w:ascii="仿宋" w:hAnsi="仿宋" w:eastAsia="仿宋" w:cs="仿宋"/>
          <w:sz w:val="32"/>
          <w:szCs w:val="32"/>
        </w:rPr>
        <w:t>委托代理人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r>
        <w:rPr>
          <w:rFonts w:hint="eastAsia" w:ascii="仿宋" w:hAnsi="仿宋" w:eastAsia="仿宋" w:cs="仿宋"/>
          <w:sz w:val="32"/>
          <w:szCs w:val="32"/>
        </w:rPr>
        <w:t>：        委托代理人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rPr>
          <w:rFonts w:hint="eastAsia" w:ascii="仿宋" w:hAnsi="仿宋" w:eastAsia="仿宋" w:cs="仿宋"/>
          <w:sz w:val="32"/>
          <w:szCs w:val="32"/>
          <w:lang w:val="en-US" w:eastAsia="zh-CN"/>
        </w:rPr>
      </w:pPr>
    </w:p>
    <w:p>
      <w:pPr>
        <w:ind w:firstLine="320" w:firstLineChars="100"/>
        <w:rPr>
          <w:rFonts w:hint="eastAsia" w:ascii="仿宋" w:hAnsi="仿宋" w:eastAsia="仿宋" w:cs="仿宋"/>
          <w:sz w:val="32"/>
          <w:szCs w:val="32"/>
          <w:u w:val="single"/>
        </w:rPr>
      </w:pPr>
      <w:r>
        <w:rPr>
          <w:rFonts w:hint="eastAsia" w:ascii="仿宋" w:hAnsi="仿宋" w:eastAsia="仿宋" w:cs="仿宋"/>
          <w:sz w:val="32"/>
          <w:szCs w:val="32"/>
          <w:lang w:val="en-US" w:eastAsia="zh-CN"/>
        </w:rPr>
        <w:t>合同签订地：            签订时间：  年  月  日</w:t>
      </w:r>
      <w:r>
        <w:rPr>
          <w:rFonts w:hint="eastAsia" w:ascii="仿宋" w:hAnsi="仿宋" w:eastAsia="仿宋" w:cs="仿宋"/>
          <w:sz w:val="32"/>
          <w:szCs w:val="32"/>
        </w:rPr>
        <w:t xml:space="preserve">                             </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D0D42"/>
    <w:multiLevelType w:val="singleLevel"/>
    <w:tmpl w:val="749D0D42"/>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200E6"/>
    <w:rsid w:val="02E9433D"/>
    <w:rsid w:val="06844750"/>
    <w:rsid w:val="079B15F9"/>
    <w:rsid w:val="0DBC0BBA"/>
    <w:rsid w:val="0F046CBD"/>
    <w:rsid w:val="0FB3423F"/>
    <w:rsid w:val="108C6184"/>
    <w:rsid w:val="113B145B"/>
    <w:rsid w:val="118C11EC"/>
    <w:rsid w:val="15B31B59"/>
    <w:rsid w:val="15B51C53"/>
    <w:rsid w:val="176D1177"/>
    <w:rsid w:val="17BC532F"/>
    <w:rsid w:val="17C84F81"/>
    <w:rsid w:val="183231B0"/>
    <w:rsid w:val="18787DD4"/>
    <w:rsid w:val="194B2E85"/>
    <w:rsid w:val="1988673C"/>
    <w:rsid w:val="20EB1A8B"/>
    <w:rsid w:val="235F70F5"/>
    <w:rsid w:val="239200E6"/>
    <w:rsid w:val="25020CB5"/>
    <w:rsid w:val="252437BD"/>
    <w:rsid w:val="261E3C4B"/>
    <w:rsid w:val="26637A76"/>
    <w:rsid w:val="26D1483F"/>
    <w:rsid w:val="27D94A95"/>
    <w:rsid w:val="2B3F35A9"/>
    <w:rsid w:val="2E325B9B"/>
    <w:rsid w:val="2F407B14"/>
    <w:rsid w:val="2FB60928"/>
    <w:rsid w:val="30BC0D4E"/>
    <w:rsid w:val="31D1726A"/>
    <w:rsid w:val="32A9491A"/>
    <w:rsid w:val="34E05198"/>
    <w:rsid w:val="35466E38"/>
    <w:rsid w:val="367E6AA5"/>
    <w:rsid w:val="370028D7"/>
    <w:rsid w:val="380104B4"/>
    <w:rsid w:val="388F4B9D"/>
    <w:rsid w:val="38C47BF9"/>
    <w:rsid w:val="38DC112C"/>
    <w:rsid w:val="38FD0155"/>
    <w:rsid w:val="39C66799"/>
    <w:rsid w:val="3A1E3CBE"/>
    <w:rsid w:val="3B0F23C2"/>
    <w:rsid w:val="3B56507F"/>
    <w:rsid w:val="3BD31641"/>
    <w:rsid w:val="3EC42D2E"/>
    <w:rsid w:val="417171B0"/>
    <w:rsid w:val="431E420B"/>
    <w:rsid w:val="435262B9"/>
    <w:rsid w:val="43686B13"/>
    <w:rsid w:val="43F6451D"/>
    <w:rsid w:val="460359AC"/>
    <w:rsid w:val="467A29FA"/>
    <w:rsid w:val="47902CC8"/>
    <w:rsid w:val="4799373F"/>
    <w:rsid w:val="48147269"/>
    <w:rsid w:val="4A5E74A0"/>
    <w:rsid w:val="4B8F1A2B"/>
    <w:rsid w:val="4CE30A85"/>
    <w:rsid w:val="53574A41"/>
    <w:rsid w:val="53735E01"/>
    <w:rsid w:val="53D37B83"/>
    <w:rsid w:val="53EA7000"/>
    <w:rsid w:val="54375C0B"/>
    <w:rsid w:val="56012B52"/>
    <w:rsid w:val="570B1AB1"/>
    <w:rsid w:val="574F7976"/>
    <w:rsid w:val="58947A57"/>
    <w:rsid w:val="59943D66"/>
    <w:rsid w:val="5A552EAA"/>
    <w:rsid w:val="5D017082"/>
    <w:rsid w:val="61A8149C"/>
    <w:rsid w:val="62D90A3C"/>
    <w:rsid w:val="63DF6526"/>
    <w:rsid w:val="65757142"/>
    <w:rsid w:val="65A13A93"/>
    <w:rsid w:val="66694FC4"/>
    <w:rsid w:val="66794A10"/>
    <w:rsid w:val="667A7817"/>
    <w:rsid w:val="67B61CC3"/>
    <w:rsid w:val="69A57E62"/>
    <w:rsid w:val="6AC85F61"/>
    <w:rsid w:val="6B120F8F"/>
    <w:rsid w:val="6B4F0B89"/>
    <w:rsid w:val="6B9B08E1"/>
    <w:rsid w:val="6BDD5090"/>
    <w:rsid w:val="6CD52656"/>
    <w:rsid w:val="71191EE8"/>
    <w:rsid w:val="75941E05"/>
    <w:rsid w:val="768C180A"/>
    <w:rsid w:val="769C77B2"/>
    <w:rsid w:val="77CB2E7D"/>
    <w:rsid w:val="7B8D7818"/>
    <w:rsid w:val="7C7B3947"/>
    <w:rsid w:val="7E3F651D"/>
    <w:rsid w:val="7E87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2022-02-09T09:54:00Z</dcterms:created>
  <dc:creator>Administrator</dc:creator>
  <cp:lastModifiedBy>飘飘黄丝带</cp:lastModifiedBy>
  <cp:lastPrinted>2022-03-01T07:31:00Z</cp:lastPrinted>
  <dcterms:modified xsi:type="dcterms:W3CDTF">2022-03-08T06:44:44Z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39411C03B5D448BAA5678DC75F01D23E</vt:lpwstr>
  </property>
</Properties>
</file>