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附件一：项目产品功能要求</w:t>
      </w:r>
    </w:p>
    <w:p>
      <w:pPr>
        <w:ind w:firstLine="600" w:firstLineChars="200"/>
        <w:rPr>
          <w:rFonts w:hint="eastAsia"/>
          <w:sz w:val="30"/>
          <w:szCs w:val="30"/>
        </w:rPr>
      </w:pPr>
      <w:r>
        <w:rPr>
          <w:rFonts w:hint="eastAsia"/>
          <w:sz w:val="30"/>
          <w:szCs w:val="30"/>
        </w:rPr>
        <w:t>（一）技术参数</w:t>
      </w:r>
    </w:p>
    <w:p>
      <w:pPr>
        <w:ind w:firstLine="600" w:firstLineChars="200"/>
        <w:rPr>
          <w:rFonts w:hint="eastAsia"/>
          <w:sz w:val="30"/>
          <w:szCs w:val="30"/>
        </w:rPr>
      </w:pPr>
      <w:r>
        <w:rPr>
          <w:rFonts w:hint="eastAsia"/>
          <w:sz w:val="30"/>
          <w:szCs w:val="30"/>
        </w:rPr>
        <w:t>1. 支持≥48 个 SATA 磁盘通道数，支持写入 256 路 4Mbps 视频流的同时，转发 256路 4Mbps 视频流并回放 128 路 4Mbps 视频流</w:t>
      </w:r>
    </w:p>
    <w:p>
      <w:pPr>
        <w:ind w:firstLine="600" w:firstLineChars="200"/>
        <w:rPr>
          <w:rFonts w:hint="eastAsia"/>
          <w:sz w:val="30"/>
          <w:szCs w:val="30"/>
        </w:rPr>
      </w:pPr>
      <w:r>
        <w:rPr>
          <w:rFonts w:hint="eastAsia"/>
          <w:sz w:val="30"/>
          <w:szCs w:val="30"/>
        </w:rPr>
        <w:t>2. 支持≥1000 台设备接入，≥2000 路通道接入，≥2000 路云端设备通道接入</w:t>
      </w:r>
    </w:p>
    <w:p>
      <w:pPr>
        <w:ind w:firstLine="600" w:firstLineChars="200"/>
        <w:rPr>
          <w:rFonts w:hint="eastAsia"/>
          <w:sz w:val="30"/>
          <w:szCs w:val="30"/>
        </w:rPr>
      </w:pPr>
      <w:r>
        <w:rPr>
          <w:rFonts w:hint="eastAsia"/>
          <w:sz w:val="30"/>
          <w:szCs w:val="30"/>
        </w:rPr>
        <w:t>3. 具有电源、风扇、电池、接口卡模块，支持磁盘、电源、风扇、电池的在线热插拔，支持 BBU 电池模块</w:t>
      </w:r>
    </w:p>
    <w:p>
      <w:pPr>
        <w:ind w:firstLine="600" w:firstLineChars="200"/>
        <w:rPr>
          <w:rFonts w:hint="eastAsia"/>
          <w:sz w:val="30"/>
          <w:szCs w:val="30"/>
        </w:rPr>
      </w:pPr>
      <w:r>
        <w:rPr>
          <w:rFonts w:hint="eastAsia"/>
          <w:sz w:val="30"/>
          <w:szCs w:val="30"/>
        </w:rPr>
        <w:t>4. 支持 JBOD、RAID5、RAID0、RAID1、RAID10、RAID6、RAID50，RAID 阵列即建即用</w:t>
      </w:r>
    </w:p>
    <w:p>
      <w:pPr>
        <w:ind w:firstLine="600" w:firstLineChars="200"/>
        <w:rPr>
          <w:rFonts w:hint="eastAsia"/>
          <w:sz w:val="30"/>
          <w:szCs w:val="30"/>
        </w:rPr>
      </w:pPr>
      <w:r>
        <w:rPr>
          <w:rFonts w:hint="eastAsia"/>
          <w:sz w:val="30"/>
          <w:szCs w:val="30"/>
        </w:rPr>
        <w:t>5. 支持多个网口设置同一 IP 地址，实现数据链路冗余，当其中任意一条或多条链路失效，不影响数据存储</w:t>
      </w:r>
    </w:p>
    <w:p>
      <w:pPr>
        <w:ind w:firstLine="600" w:firstLineChars="200"/>
        <w:rPr>
          <w:rFonts w:hint="eastAsia"/>
          <w:sz w:val="30"/>
          <w:szCs w:val="30"/>
        </w:rPr>
      </w:pPr>
      <w:r>
        <w:rPr>
          <w:rFonts w:hint="eastAsia"/>
          <w:sz w:val="30"/>
          <w:szCs w:val="30"/>
        </w:rPr>
        <w:t>6. 支持主 BIOS 及备 BIOS，主 BIOS 故障时可从备 BIOS 启动</w:t>
      </w:r>
    </w:p>
    <w:p>
      <w:pPr>
        <w:ind w:firstLine="600" w:firstLineChars="200"/>
        <w:rPr>
          <w:rFonts w:hint="eastAsia"/>
          <w:sz w:val="30"/>
          <w:szCs w:val="30"/>
        </w:rPr>
      </w:pPr>
      <w:r>
        <w:rPr>
          <w:rFonts w:hint="eastAsia"/>
          <w:sz w:val="30"/>
          <w:szCs w:val="30"/>
        </w:rPr>
        <w:t>7. 支持手机、PAD 移动客户端访问，支持预览/回放/下载/本地录像/抓拍/PTZ 等功能，可兼容 iOS、Andriod 系统</w:t>
      </w:r>
    </w:p>
    <w:p>
      <w:pPr>
        <w:ind w:firstLine="600" w:firstLineChars="200"/>
        <w:rPr>
          <w:rFonts w:hint="eastAsia"/>
          <w:sz w:val="30"/>
          <w:szCs w:val="30"/>
        </w:rPr>
      </w:pPr>
      <w:r>
        <w:rPr>
          <w:rFonts w:hint="eastAsia"/>
          <w:sz w:val="30"/>
          <w:szCs w:val="30"/>
        </w:rPr>
        <w:t>8. 支持智能前端接入（越界检测、区域入侵、人脸检测、音频检测、虚焦检测、场景变更、智能跟踪、徘徊检测、物品遗留、人员聚集等），并可进行丰富的报警联动动作</w:t>
      </w:r>
    </w:p>
    <w:p>
      <w:pPr>
        <w:ind w:firstLine="600" w:firstLineChars="200"/>
        <w:rPr>
          <w:rFonts w:hint="eastAsia"/>
          <w:sz w:val="30"/>
          <w:szCs w:val="30"/>
        </w:rPr>
      </w:pPr>
      <w:r>
        <w:rPr>
          <w:rFonts w:hint="eastAsia"/>
          <w:sz w:val="30"/>
          <w:szCs w:val="30"/>
        </w:rPr>
        <w:t>9. 支持客户端抓图：普通抓图、连续抓图、全部抓图，数字放大情况下抓图支持放大区域与原始画面抓图后拼接</w:t>
      </w:r>
    </w:p>
    <w:p>
      <w:pPr>
        <w:ind w:firstLine="600" w:firstLineChars="200"/>
        <w:rPr>
          <w:rFonts w:hint="eastAsia"/>
          <w:sz w:val="30"/>
          <w:szCs w:val="30"/>
        </w:rPr>
      </w:pPr>
      <w:r>
        <w:rPr>
          <w:rFonts w:hint="eastAsia"/>
          <w:sz w:val="30"/>
          <w:szCs w:val="30"/>
        </w:rPr>
        <w:t>10. 支持多种告警联动动作，支持告警联动录像、实况、告警输出开关量、预置位、邮件、蜂鸣器、联动告警上墙、联动声音告警</w:t>
      </w:r>
    </w:p>
    <w:p>
      <w:pPr>
        <w:ind w:firstLine="600" w:firstLineChars="200"/>
        <w:rPr>
          <w:rFonts w:hint="eastAsia"/>
          <w:sz w:val="30"/>
          <w:szCs w:val="30"/>
        </w:rPr>
      </w:pPr>
      <w:r>
        <w:rPr>
          <w:rFonts w:hint="eastAsia"/>
          <w:sz w:val="30"/>
          <w:szCs w:val="30"/>
        </w:rPr>
        <w:t>11. 单屏支持分屏模式配置 1/3/4/5/6/7/8/9/16/25/36/64 分屏模式支持接入各类 IPC（鱼眼摄像机、客流量统计摄像机、人脸摄像机、卡口、出入口、行为分析相机等）、NVR、编码器等编码设备、解码设备、报警主机，网络键盘、门禁系统、云端</w:t>
      </w:r>
    </w:p>
    <w:p>
      <w:pPr>
        <w:rPr>
          <w:rFonts w:hint="eastAsia"/>
          <w:sz w:val="30"/>
          <w:szCs w:val="30"/>
        </w:rPr>
      </w:pPr>
      <w:r>
        <w:rPr>
          <w:rFonts w:hint="eastAsia"/>
          <w:sz w:val="30"/>
          <w:szCs w:val="30"/>
        </w:rPr>
        <w:t>设备</w:t>
      </w:r>
    </w:p>
    <w:p>
      <w:pPr>
        <w:ind w:firstLine="600" w:firstLineChars="200"/>
        <w:rPr>
          <w:rFonts w:hint="eastAsia"/>
          <w:sz w:val="30"/>
          <w:szCs w:val="30"/>
        </w:rPr>
      </w:pPr>
      <w:r>
        <w:rPr>
          <w:rFonts w:hint="eastAsia"/>
          <w:sz w:val="30"/>
          <w:szCs w:val="30"/>
        </w:rPr>
        <w:t>12. 支持当 RAID 阵列中的一块硬盘拔掉后，X 分钟（1～120 可动态设置）之内再插上，该硬盘能恢复到原有 RAID 中，仅做增量数据恢复，RAID 阵列在秒级时间内自动恢复正常。（提供公安部权威机构检测报告复印件并加盖厂商公章或项目授权章）</w:t>
      </w:r>
    </w:p>
    <w:p>
      <w:pPr>
        <w:ind w:firstLine="600" w:firstLineChars="200"/>
        <w:rPr>
          <w:rFonts w:hint="eastAsia"/>
          <w:sz w:val="30"/>
          <w:szCs w:val="30"/>
        </w:rPr>
      </w:pPr>
      <w:r>
        <w:rPr>
          <w:rFonts w:hint="eastAsia"/>
          <w:sz w:val="30"/>
          <w:szCs w:val="30"/>
        </w:rPr>
        <w:t>13. 支持掉电后 BBU 电池继续进行供电，在缓存中的数据不丢失，可通过数码管显示缓存数据的保存进度，可查看断电前 1s 的视频录像。（提供公安部权威机构检测报告复印件并加盖厂商公章或项目授权章）</w:t>
      </w:r>
    </w:p>
    <w:p>
      <w:pPr>
        <w:ind w:firstLine="600" w:firstLineChars="200"/>
        <w:rPr>
          <w:rFonts w:hint="eastAsia"/>
          <w:sz w:val="30"/>
          <w:szCs w:val="30"/>
        </w:rPr>
      </w:pPr>
      <w:r>
        <w:rPr>
          <w:rFonts w:hint="eastAsia"/>
          <w:sz w:val="30"/>
          <w:szCs w:val="30"/>
        </w:rPr>
        <w:t>14. 支持数码管、指示灯、蜂鸣器告警、邮件告警、SNMPTrap、短信等告警方式对 IP冲突、网口降速、电源故障、风扇故障、电池故障及 RAID 故障、磁盘故障、降级 RAID 无热备盘等进行告警。（提供公安部权威机构检测报告复印件并加盖厂商公章或项目授权章）</w:t>
      </w:r>
    </w:p>
    <w:p>
      <w:pPr>
        <w:ind w:firstLine="640" w:firstLineChars="200"/>
        <w:rPr>
          <w:rFonts w:hint="eastAsia"/>
          <w:sz w:val="32"/>
          <w:szCs w:val="32"/>
        </w:rPr>
      </w:pPr>
      <w:r>
        <w:rPr>
          <w:rFonts w:hint="eastAsia"/>
          <w:sz w:val="32"/>
          <w:szCs w:val="32"/>
        </w:rPr>
        <w:t>1</w:t>
      </w:r>
      <w:r>
        <w:rPr>
          <w:rFonts w:hint="eastAsia"/>
          <w:sz w:val="32"/>
          <w:szCs w:val="32"/>
          <w:lang w:val="en-US" w:eastAsia="zh-CN"/>
        </w:rPr>
        <w:t>5</w:t>
      </w:r>
      <w:r>
        <w:rPr>
          <w:rFonts w:hint="eastAsia"/>
          <w:sz w:val="32"/>
          <w:szCs w:val="32"/>
        </w:rPr>
        <w:t>. 视频图像信息系统整体存储进行扩容至保存期限为 90 天，确保符合国家《反恐法》规定，并按要求将扩容点位 231 个集中在大屏显示。（具体点位图见附表）</w:t>
      </w:r>
    </w:p>
    <w:p>
      <w:pPr>
        <w:ind w:firstLine="640" w:firstLineChars="200"/>
        <w:rPr>
          <w:rFonts w:hint="eastAsia"/>
          <w:sz w:val="32"/>
          <w:szCs w:val="32"/>
        </w:rPr>
      </w:pPr>
      <w:r>
        <w:rPr>
          <w:rFonts w:hint="eastAsia"/>
          <w:sz w:val="32"/>
          <w:szCs w:val="32"/>
          <w:lang w:val="en-US" w:eastAsia="zh-CN"/>
        </w:rPr>
        <w:t>16</w:t>
      </w:r>
      <w:r>
        <w:rPr>
          <w:rFonts w:hint="eastAsia"/>
          <w:sz w:val="32"/>
          <w:szCs w:val="32"/>
        </w:rPr>
        <w:t>.为了确保产品质量，制造商具有先进的技术实力，要求存储设备制造厂商在云存储系统方面获得过“国家火炬计划产业化示范项目”证书。（提供相关证明文件并加盖原厂商公章或项目授权章）</w:t>
      </w:r>
    </w:p>
    <w:p>
      <w:pPr>
        <w:ind w:firstLine="640" w:firstLineChars="200"/>
        <w:rPr>
          <w:rFonts w:hint="eastAsia"/>
          <w:sz w:val="32"/>
          <w:szCs w:val="32"/>
        </w:rPr>
      </w:pPr>
      <w:r>
        <w:rPr>
          <w:rFonts w:hint="eastAsia"/>
          <w:sz w:val="32"/>
          <w:szCs w:val="32"/>
          <w:lang w:val="en-US" w:eastAsia="zh-CN"/>
        </w:rPr>
        <w:t>17</w:t>
      </w:r>
      <w:r>
        <w:rPr>
          <w:rFonts w:hint="eastAsia"/>
          <w:sz w:val="32"/>
          <w:szCs w:val="32"/>
        </w:rPr>
        <w:t>.为保障整个系统的安全性，要求存储设备制造厂商应具备完善的视频监控系统网络及安全解决方案的能力，以确保视频监控系统对恶劣承载网络的适应能力，对安全风险的抵御与防护能力，以及故障发生时和故障消除后视频监控系统的自愈恢复能力等，能提供公安部权威机构关于视频监控系统网络及安全解决方案的检测报告。（提供相关证明文件并加盖原厂商公章或项目授权章）</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rPr>
        <w:t>（</w:t>
      </w:r>
      <w:r>
        <w:rPr>
          <w:rFonts w:hint="eastAsia" w:ascii="宋体" w:hAnsi="宋体" w:eastAsia="宋体" w:cs="宋体"/>
          <w:sz w:val="32"/>
          <w:szCs w:val="32"/>
          <w:lang w:eastAsia="zh-CN"/>
        </w:rPr>
        <w:t>二</w:t>
      </w:r>
      <w:r>
        <w:rPr>
          <w:rFonts w:hint="eastAsia" w:ascii="宋体" w:hAnsi="宋体" w:eastAsia="宋体" w:cs="宋体"/>
          <w:sz w:val="32"/>
          <w:szCs w:val="32"/>
        </w:rPr>
        <w:t>）</w:t>
      </w:r>
      <w:r>
        <w:rPr>
          <w:rFonts w:hint="eastAsia" w:ascii="宋体" w:hAnsi="宋体" w:eastAsia="宋体" w:cs="宋体"/>
          <w:sz w:val="32"/>
          <w:szCs w:val="32"/>
          <w:lang w:val="en-US" w:eastAsia="zh-CN"/>
        </w:rPr>
        <w:t>质保期</w:t>
      </w:r>
    </w:p>
    <w:p>
      <w:pPr>
        <w:ind w:firstLine="640" w:firstLine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质保期</w:t>
      </w:r>
      <w:r>
        <w:rPr>
          <w:rFonts w:hint="eastAsia" w:ascii="宋体" w:hAnsi="宋体" w:eastAsia="宋体" w:cs="宋体"/>
          <w:color w:val="000000" w:themeColor="text1"/>
          <w:sz w:val="32"/>
          <w:szCs w:val="32"/>
          <w:lang w:val="en-US" w:eastAsia="zh-CN"/>
          <w14:textFill>
            <w14:solidFill>
              <w14:schemeClr w14:val="tx1"/>
            </w14:solidFill>
          </w14:textFill>
        </w:rPr>
        <w:t>为</w:t>
      </w:r>
      <w:r>
        <w:rPr>
          <w:rFonts w:hint="eastAsia" w:ascii="宋体" w:hAnsi="宋体" w:eastAsia="宋体" w:cs="宋体"/>
          <w:color w:val="000000" w:themeColor="text1"/>
          <w:sz w:val="32"/>
          <w:szCs w:val="32"/>
          <w14:textFill>
            <w14:solidFill>
              <w14:schemeClr w14:val="tx1"/>
            </w14:solidFill>
          </w14:textFill>
        </w:rPr>
        <w:t>1 年，系统安装完成后质保期内，供应商不能按采购要求及合同约定履行维护、保养和维修等义务，采购人有权扣除其相应质保金。</w:t>
      </w:r>
    </w:p>
    <w:p>
      <w:pPr>
        <w:ind w:firstLine="640" w:firstLineChars="200"/>
        <w:rPr>
          <w:rFonts w:hint="eastAsia" w:ascii="宋体" w:hAnsi="宋体" w:eastAsia="宋体" w:cs="宋体"/>
          <w:sz w:val="32"/>
          <w:szCs w:val="32"/>
        </w:rPr>
      </w:pP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三</w:t>
      </w:r>
      <w:r>
        <w:rPr>
          <w:rFonts w:hint="eastAsia" w:ascii="宋体" w:hAnsi="宋体" w:eastAsia="宋体" w:cs="宋体"/>
          <w:color w:val="000000" w:themeColor="text1"/>
          <w:sz w:val="32"/>
          <w:szCs w:val="32"/>
          <w14:textFill>
            <w14:solidFill>
              <w14:schemeClr w14:val="tx1"/>
            </w14:solidFill>
          </w14:textFill>
        </w:rPr>
        <w:t>）本次供应商参与竞价的产品</w:t>
      </w:r>
      <w:r>
        <w:rPr>
          <w:rFonts w:hint="eastAsia" w:ascii="宋体" w:hAnsi="宋体" w:eastAsia="宋体" w:cs="宋体"/>
          <w:color w:val="000000" w:themeColor="text1"/>
          <w:sz w:val="32"/>
          <w:szCs w:val="32"/>
          <w:lang w:val="en-US" w:eastAsia="zh-CN"/>
          <w14:textFill>
            <w14:solidFill>
              <w14:schemeClr w14:val="tx1"/>
            </w14:solidFill>
          </w14:textFill>
        </w:rPr>
        <w:t>质量</w:t>
      </w:r>
      <w:r>
        <w:rPr>
          <w:rFonts w:hint="eastAsia" w:ascii="宋体" w:hAnsi="宋体" w:eastAsia="宋体" w:cs="宋体"/>
          <w:color w:val="000000" w:themeColor="text1"/>
          <w:sz w:val="32"/>
          <w:szCs w:val="32"/>
          <w14:textFill>
            <w14:solidFill>
              <w14:schemeClr w14:val="tx1"/>
            </w14:solidFill>
          </w14:textFill>
        </w:rPr>
        <w:t>不</w:t>
      </w:r>
      <w:r>
        <w:rPr>
          <w:rFonts w:hint="eastAsia" w:ascii="宋体" w:hAnsi="宋体" w:eastAsia="宋体" w:cs="宋体"/>
          <w:color w:val="000000" w:themeColor="text1"/>
          <w:sz w:val="32"/>
          <w:szCs w:val="32"/>
          <w:lang w:val="en-US" w:eastAsia="zh-CN"/>
          <w14:textFill>
            <w14:solidFill>
              <w14:schemeClr w14:val="tx1"/>
            </w14:solidFill>
          </w14:textFill>
        </w:rPr>
        <w:t>得</w:t>
      </w:r>
      <w:r>
        <w:rPr>
          <w:rFonts w:hint="eastAsia" w:ascii="宋体" w:hAnsi="宋体" w:eastAsia="宋体" w:cs="宋体"/>
          <w:color w:val="000000" w:themeColor="text1"/>
          <w:sz w:val="32"/>
          <w:szCs w:val="32"/>
          <w14:textFill>
            <w14:solidFill>
              <w14:schemeClr w14:val="tx1"/>
            </w14:solidFill>
          </w14:textFill>
        </w:rPr>
        <w:t>低于海康、大华、宇视等同档次品牌的质量;</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3E3371"/>
    <w:rsid w:val="1C3E3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2022-03-22T08:09:00Z</dcterms:created>
  <dc:creator>宣传外联部</dc:creator>
  <cp:lastModifiedBy>宣传外联部</cp:lastModifiedBy>
  <dcterms:modified xsi:type="dcterms:W3CDTF">2022-03-22T08:10:15Z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