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40" w:line="580" w:lineRule="exact"/>
        <w:ind w:left="0" w:right="0" w:firstLine="0"/>
        <w:jc w:val="left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2.11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555" w:lineRule="exact"/>
        <w:ind w:left="0" w:right="0" w:firstLine="0"/>
        <w:jc w:val="center"/>
      </w:pPr>
      <w:bookmarkStart w:id="0" w:name="bookmark151"/>
      <w:bookmarkStart w:id="1" w:name="bookmark152"/>
      <w:bookmarkStart w:id="2" w:name="bookmark153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年度区域（娄底市）联合基金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项目申报指南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为促进省内高校、科研院所等科研机构围绕娄底经济、 社会发展的关键科学问题开展基础和应用基础研究，吸引高 端人才，推进产学研合作，湖南省自然科学基金委员会与娄 底市人民政府共同设立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“湖南</w:t>
      </w:r>
      <w:r>
        <w:rPr>
          <w:color w:val="000000"/>
          <w:spacing w:val="0"/>
          <w:w w:val="100"/>
          <w:position w:val="0"/>
        </w:rPr>
        <w:t>省自然科学基金区域（娄底市） 联合基金”，以下简称娄底市联合基金。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color w:val="132B48"/>
          <w:spacing w:val="0"/>
          <w:w w:val="100"/>
          <w:position w:val="0"/>
        </w:rPr>
        <w:t>本联合</w:t>
      </w:r>
      <w:r>
        <w:rPr>
          <w:color w:val="000000"/>
          <w:spacing w:val="0"/>
          <w:w w:val="100"/>
          <w:position w:val="0"/>
        </w:rPr>
        <w:t>基金是湖南省自然科学基金的组成部分，用于引 导和支持省自然科学基金依托单位科研人员与娄底市内企 业和紧密合作，合力解决本地企业生产实际中的基础和关键 科学问题。本联合基金有关项目申请、评审和管理按照省自 然科学基金管理有关规定和本联合基金协议执行。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一、资助原则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0"/>
        </w:tabs>
        <w:bidi w:val="0"/>
        <w:spacing w:before="0" w:after="0" w:line="580" w:lineRule="exact"/>
        <w:ind w:left="0" w:right="0" w:firstLine="640"/>
        <w:jc w:val="both"/>
      </w:pPr>
      <w:bookmarkStart w:id="3" w:name="bookmark154"/>
      <w:bookmarkEnd w:id="3"/>
      <w:r>
        <w:rPr>
          <w:color w:val="000000"/>
          <w:spacing w:val="0"/>
          <w:w w:val="100"/>
          <w:position w:val="0"/>
        </w:rPr>
        <w:t>本指南是依据省自然科学基金委员会的统筹规划，结 合娄底市科技发展规划和实际需求制定的。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0"/>
        </w:tabs>
        <w:bidi w:val="0"/>
        <w:spacing w:before="0" w:after="0" w:line="580" w:lineRule="exact"/>
        <w:ind w:left="0" w:right="0" w:firstLine="640"/>
        <w:jc w:val="both"/>
      </w:pPr>
      <w:bookmarkStart w:id="4" w:name="bookmark155"/>
      <w:bookmarkEnd w:id="4"/>
      <w:r>
        <w:rPr>
          <w:color w:val="132B48"/>
          <w:spacing w:val="0"/>
          <w:w w:val="100"/>
          <w:position w:val="0"/>
        </w:rPr>
        <w:t>面向已经</w:t>
      </w:r>
      <w:r>
        <w:rPr>
          <w:color w:val="000000"/>
          <w:spacing w:val="0"/>
          <w:w w:val="100"/>
          <w:position w:val="0"/>
        </w:rPr>
        <w:t>和即将与娄底市企业开展合作的省自然科 学基金依托单位科研人员，项目不分类别。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0"/>
        </w:tabs>
        <w:bidi w:val="0"/>
        <w:spacing w:before="0" w:after="240" w:line="592" w:lineRule="exact"/>
        <w:ind w:left="0" w:right="0" w:firstLine="640"/>
        <w:jc w:val="both"/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1355" w:right="1767" w:bottom="1365" w:left="1763" w:header="0" w:footer="3" w:gutter="0"/>
          <w:cols w:space="720" w:num="1"/>
          <w:rtlGutter w:val="0"/>
          <w:docGrid w:linePitch="360" w:charSpace="0"/>
        </w:sectPr>
      </w:pPr>
      <w:bookmarkStart w:id="5" w:name="bookmark156"/>
      <w:bookmarkEnd w:id="5"/>
      <w:r>
        <w:rPr>
          <w:color w:val="000000"/>
          <w:spacing w:val="0"/>
          <w:w w:val="100"/>
          <w:position w:val="0"/>
        </w:rPr>
        <w:t>本联合基金以解决区域支柱产业、优势产业、新兴产 业和民生领域中的关键科学问题，增强企业的自主创新能 力，引导推动企业成为科技创新的主体。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二、主要的资助方向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58"/>
        </w:tabs>
        <w:bidi w:val="0"/>
        <w:spacing w:before="0" w:after="0" w:line="577" w:lineRule="exact"/>
        <w:ind w:left="0" w:right="0" w:firstLine="640"/>
        <w:jc w:val="both"/>
      </w:pPr>
      <w:bookmarkStart w:id="6" w:name="bookmark157"/>
      <w:bookmarkEnd w:id="6"/>
      <w:r>
        <w:rPr>
          <w:color w:val="000000"/>
          <w:spacing w:val="0"/>
          <w:w w:val="100"/>
          <w:position w:val="0"/>
        </w:rPr>
        <w:t>先进钢铁及新材料领域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 xml:space="preserve">开展精品钢材及薄板深加工、先进陶瓷材料、感光干膜 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PCB</w:t>
      </w:r>
      <w:r>
        <w:rPr>
          <w:color w:val="000000"/>
          <w:spacing w:val="0"/>
          <w:w w:val="100"/>
          <w:position w:val="0"/>
        </w:rPr>
        <w:t>光刻胶）、有机功能材料、新能源材料、生态环境材 料、纳米材料、先进储能材料、精细化学品等产业链科学理 论和应用基础研究。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5"/>
        </w:tabs>
        <w:bidi w:val="0"/>
        <w:spacing w:before="0" w:after="0" w:line="577" w:lineRule="exact"/>
        <w:ind w:left="0" w:right="0" w:firstLine="640"/>
        <w:jc w:val="both"/>
      </w:pPr>
      <w:bookmarkStart w:id="7" w:name="bookmark158"/>
      <w:bookmarkEnd w:id="7"/>
      <w:r>
        <w:rPr>
          <w:color w:val="000000"/>
          <w:spacing w:val="0"/>
          <w:w w:val="100"/>
          <w:position w:val="0"/>
        </w:rPr>
        <w:t>先进装备制造领域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开展工程机械、现代农机、汽车零部件、装配式建筑、 矿山机械、现代文印等产业链科学理论和应用基础研究。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5"/>
        </w:tabs>
        <w:bidi w:val="0"/>
        <w:spacing w:before="0" w:after="0" w:line="577" w:lineRule="exact"/>
        <w:ind w:left="0" w:right="0" w:firstLine="640"/>
        <w:jc w:val="both"/>
      </w:pPr>
      <w:bookmarkStart w:id="8" w:name="bookmark159"/>
      <w:bookmarkEnd w:id="8"/>
      <w:r>
        <w:rPr>
          <w:color w:val="000000"/>
          <w:spacing w:val="0"/>
          <w:w w:val="100"/>
          <w:position w:val="0"/>
        </w:rPr>
        <w:t>智能制造与电力电子领域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57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开展智能制造、智慧钢铁、电子元器件、电力设备设施 及其控制系统等产业链科学理论和应用基础研究。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5"/>
        </w:tabs>
        <w:bidi w:val="0"/>
        <w:spacing w:before="0" w:after="0" w:line="401" w:lineRule="auto"/>
        <w:ind w:left="0" w:right="0" w:firstLine="640"/>
        <w:jc w:val="both"/>
      </w:pPr>
      <w:bookmarkStart w:id="9" w:name="bookmark160"/>
      <w:bookmarkEnd w:id="9"/>
      <w:r>
        <w:rPr>
          <w:color w:val="000000"/>
          <w:spacing w:val="0"/>
          <w:w w:val="100"/>
          <w:position w:val="0"/>
        </w:rPr>
        <w:t>信息技术领域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开展新型智慧城市、智慧农业、智慧教育、智慧医疗、 智慧旅游、智慧交通运输等建设，人工智能、大数据、云计 算、区块链和物联网等新一代信息技术研究应用等产业链科 学理论和应用基础研究。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5"/>
        </w:tabs>
        <w:bidi w:val="0"/>
        <w:spacing w:before="0" w:after="0" w:line="577" w:lineRule="exact"/>
        <w:ind w:left="0" w:right="0" w:firstLine="640"/>
        <w:jc w:val="both"/>
      </w:pPr>
      <w:bookmarkStart w:id="10" w:name="bookmark161"/>
      <w:bookmarkEnd w:id="10"/>
      <w:r>
        <w:rPr>
          <w:color w:val="000000"/>
          <w:spacing w:val="0"/>
          <w:w w:val="100"/>
          <w:position w:val="0"/>
        </w:rPr>
        <w:t>生物医药、医疗技术与公共卫生服务领域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开展新型生物医药、医疗技术和公共卫生服务等相关基 础和应用基础研究。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5"/>
        </w:tabs>
        <w:bidi w:val="0"/>
        <w:spacing w:before="0" w:after="0" w:line="577" w:lineRule="exact"/>
        <w:ind w:left="0" w:right="0" w:firstLine="640"/>
        <w:jc w:val="both"/>
      </w:pPr>
      <w:bookmarkStart w:id="11" w:name="bookmark162"/>
      <w:bookmarkEnd w:id="11"/>
      <w:r>
        <w:rPr>
          <w:color w:val="000000"/>
          <w:spacing w:val="0"/>
          <w:w w:val="100"/>
          <w:position w:val="0"/>
        </w:rPr>
        <w:t>现代农业技术与农产品加工领域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7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开展特色粮油作物、果蔬、中药材等种质资源创新与利 用、特色农作物优质高效栽培技术研发、有害生物绿色防控、 农业残留物无害化综合处理与资源化循环利用、农产品加工 检测，农产品安全、农副产品精深加工与质量安全、绿色养 殖等现代农业产业链科学理论和应用基础研究。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5"/>
        </w:tabs>
        <w:bidi w:val="0"/>
        <w:spacing w:before="0" w:after="0"/>
        <w:ind w:left="0" w:right="0" w:firstLine="640"/>
        <w:jc w:val="both"/>
      </w:pPr>
      <w:bookmarkStart w:id="12" w:name="bookmark163"/>
      <w:bookmarkEnd w:id="12"/>
      <w:r>
        <w:rPr>
          <w:color w:val="132B48"/>
          <w:spacing w:val="0"/>
          <w:w w:val="100"/>
          <w:position w:val="0"/>
        </w:rPr>
        <w:t>新能</w:t>
      </w:r>
      <w:r>
        <w:rPr>
          <w:color w:val="000000"/>
          <w:spacing w:val="0"/>
          <w:w w:val="100"/>
          <w:position w:val="0"/>
        </w:rPr>
        <w:t>源与环保领域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8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开展新能源、节能减排、环境保护、生态治理与修复等 产业链科学理论和应用基础研究。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5"/>
        </w:tabs>
        <w:bidi w:val="0"/>
        <w:spacing w:before="0" w:after="0" w:line="403" w:lineRule="auto"/>
        <w:ind w:left="0" w:right="0" w:firstLine="640"/>
        <w:jc w:val="both"/>
      </w:pPr>
      <w:bookmarkStart w:id="13" w:name="bookmark164"/>
      <w:bookmarkEnd w:id="13"/>
      <w:r>
        <w:rPr>
          <w:color w:val="000000"/>
          <w:spacing w:val="0"/>
          <w:w w:val="100"/>
          <w:position w:val="0"/>
        </w:rPr>
        <w:t>其他社会和民生领域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开展数字经济、电子商务、乡村治理等服务于湖南三高 四新战略和娄底产业发展的其他社会和民生领域产业链科 学理论和应用基础研究。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" w:line="57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三、有关事项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59"/>
        </w:tabs>
        <w:bidi w:val="0"/>
        <w:spacing w:before="0" w:after="0" w:line="580" w:lineRule="exact"/>
        <w:ind w:left="0" w:right="0" w:firstLine="640"/>
        <w:jc w:val="both"/>
      </w:pPr>
      <w:bookmarkStart w:id="14" w:name="bookmark165"/>
      <w:bookmarkEnd w:id="14"/>
      <w:r>
        <w:rPr>
          <w:color w:val="000000"/>
          <w:spacing w:val="0"/>
          <w:w w:val="100"/>
          <w:position w:val="0"/>
        </w:rPr>
        <w:t>本联合基金原则上每年集中受理项目申请一次。项目 申请人须深入娄底市企事业单位调研，与娄底市内企业合作 并充分沟通、准确选题，选择与产业深度融合的课题，并在 项目申报时出具产学研合作协议原件，项目依托单位须确保 本联合基金经费专款专用。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59"/>
        </w:tabs>
        <w:bidi w:val="0"/>
        <w:spacing w:before="0" w:after="140" w:line="580" w:lineRule="exact"/>
        <w:ind w:left="0" w:right="0" w:firstLine="640"/>
        <w:jc w:val="both"/>
      </w:pPr>
      <w:bookmarkStart w:id="15" w:name="bookmark166"/>
      <w:bookmarkEnd w:id="15"/>
      <w:r>
        <w:rPr>
          <w:color w:val="132B48"/>
          <w:spacing w:val="0"/>
          <w:w w:val="100"/>
          <w:position w:val="0"/>
        </w:rPr>
        <w:t>项</w:t>
      </w:r>
      <w:r>
        <w:rPr>
          <w:color w:val="000000"/>
          <w:spacing w:val="0"/>
          <w:w w:val="100"/>
          <w:position w:val="0"/>
        </w:rPr>
        <w:t>目申请无需提供纸质材料，通过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“湖</w:t>
      </w:r>
      <w:r>
        <w:rPr>
          <w:color w:val="000000"/>
          <w:spacing w:val="0"/>
          <w:w w:val="100"/>
          <w:position w:val="0"/>
        </w:rPr>
        <w:t>南省科技管理 信息系统公共服务平台”统一受理，经娄底市科学技术局审 核后，推荐至省基金办。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40" w:line="581" w:lineRule="exact"/>
        <w:ind w:left="0" w:right="0" w:firstLine="0"/>
        <w:jc w:val="both"/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40" w:line="581" w:lineRule="exact"/>
        <w:ind w:left="0" w:right="0" w:firstLine="0"/>
        <w:jc w:val="both"/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40" w:line="581" w:lineRule="exact"/>
        <w:ind w:left="0" w:right="0" w:firstLine="0"/>
        <w:jc w:val="both"/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40" w:line="581" w:lineRule="exact"/>
        <w:ind w:left="0" w:right="0" w:firstLine="0"/>
        <w:jc w:val="left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2-13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555" w:lineRule="exact"/>
        <w:ind w:left="0" w:right="0" w:firstLine="0"/>
        <w:jc w:val="center"/>
      </w:pPr>
      <w:bookmarkStart w:id="16" w:name="bookmark186"/>
      <w:bookmarkStart w:id="17" w:name="bookmark187"/>
      <w:bookmarkStart w:id="18" w:name="bookmark185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年度部门（省药监局）联合基金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项目申报指南</w:t>
      </w:r>
      <w:bookmarkEnd w:id="16"/>
      <w:bookmarkEnd w:id="17"/>
      <w:bookmarkEnd w:id="18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为优化药品、医疗器械、化妆品科技创新布局，加强技 术技能人才培养和科研创新能力水平的提升，推动与高研院 校、生产企业、技术协会等单位的监产学研合作，促进药品、 医疗器械、化妆品产业创新和监管事业发展，湖南省自然科 学基金委员会与湖南省药品监督管理局联合设立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“湖</w:t>
      </w:r>
      <w:r>
        <w:rPr>
          <w:color w:val="000000"/>
          <w:spacing w:val="0"/>
          <w:w w:val="100"/>
          <w:position w:val="0"/>
        </w:rPr>
        <w:t>南省自 然科学基金部门（省药品监管局）联合基金”，以下简称“省 药品监管局联合基金”。本联合基金是湖南省自然科学基金 的组成部分，用于引导与整合社会资源投入药品、医疗器械、 化妆品监管实用技术和方法研究、检验检测关键技术研究、 质量标准完善提高和先进适用技术的推广应用。</w:t>
      </w:r>
      <w:r>
        <w:rPr>
          <w:color w:val="132B48"/>
          <w:spacing w:val="0"/>
          <w:w w:val="100"/>
          <w:position w:val="0"/>
        </w:rPr>
        <w:t>本联</w:t>
      </w:r>
      <w:r>
        <w:rPr>
          <w:color w:val="000000"/>
          <w:spacing w:val="0"/>
          <w:w w:val="100"/>
          <w:position w:val="0"/>
        </w:rPr>
        <w:t>合基金 有关项目申请、评审和管理按照省自然科学基金管理有关规 定执行。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一、资助原则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43"/>
        </w:tabs>
        <w:bidi w:val="0"/>
        <w:spacing w:before="0" w:after="0" w:line="581" w:lineRule="exact"/>
        <w:ind w:left="0" w:right="0" w:firstLine="660"/>
        <w:jc w:val="both"/>
      </w:pPr>
      <w:bookmarkStart w:id="19" w:name="bookmark188"/>
      <w:bookmarkEnd w:id="19"/>
      <w:r>
        <w:rPr>
          <w:color w:val="000000"/>
          <w:spacing w:val="0"/>
          <w:w w:val="100"/>
          <w:position w:val="0"/>
        </w:rPr>
        <w:t>本指南是依据省自然科学基金委员会的统筹规划，结 合湖南药品监管科技创新和实际需求制定的。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43"/>
        </w:tabs>
        <w:bidi w:val="0"/>
        <w:spacing w:before="0" w:after="0" w:line="580" w:lineRule="exact"/>
        <w:ind w:left="0" w:right="0" w:firstLine="660"/>
        <w:jc w:val="both"/>
      </w:pPr>
      <w:bookmarkStart w:id="20" w:name="bookmark189"/>
      <w:bookmarkEnd w:id="20"/>
      <w:r>
        <w:rPr>
          <w:color w:val="000000"/>
          <w:spacing w:val="0"/>
          <w:w w:val="100"/>
          <w:position w:val="0"/>
        </w:rPr>
        <w:t>本联合基金以解决制约药品、医疗器械、化妆品监管 的焦点和难点问题为出发点，着力促进药品、医疗器械、化 妆品监管创新和产业发展，项目申请人应结合国内外药品、 医疗器械、化妆品监管科技前沿动态和监管工作实际，精准 选题。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220" w:line="585" w:lineRule="exact"/>
        <w:ind w:left="0" w:right="0" w:firstLine="660"/>
        <w:jc w:val="both"/>
      </w:pPr>
      <w:bookmarkStart w:id="21" w:name="bookmark190"/>
      <w:bookmarkEnd w:id="21"/>
      <w:r>
        <w:rPr>
          <w:color w:val="000000"/>
          <w:spacing w:val="0"/>
          <w:w w:val="100"/>
          <w:position w:val="0"/>
        </w:rPr>
        <w:t>本联合基金面向全省药品监管系统内各单位、省内药 械化科研院所、医疗机构（非临床）、药械化企业。项目依 托单位须确保本联合基金资助资金专款专用。对于获得立项 的项目，依托单位应给予一定比例的配奎资金。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二、重点支持领域和方向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9"/>
        </w:tabs>
        <w:bidi w:val="0"/>
        <w:spacing w:before="0" w:after="0" w:line="240" w:lineRule="auto"/>
        <w:ind w:left="0" w:right="0" w:firstLine="780"/>
        <w:jc w:val="both"/>
      </w:pPr>
      <w:bookmarkStart w:id="22" w:name="bookmark191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2"/>
      <w:r>
        <w:rPr>
          <w:b/>
          <w:bCs/>
          <w:color w:val="000000"/>
          <w:spacing w:val="0"/>
          <w:w w:val="100"/>
          <w:position w:val="0"/>
        </w:rPr>
        <w:t>一）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重点项目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77" w:lineRule="exact"/>
        <w:ind w:left="0" w:right="0" w:firstLine="800"/>
        <w:jc w:val="both"/>
      </w:pPr>
      <w:r>
        <w:rPr>
          <w:color w:val="000000"/>
          <w:spacing w:val="0"/>
          <w:w w:val="100"/>
          <w:position w:val="0"/>
        </w:rPr>
        <w:t>省级药品标准体系研究；药品、医疗器械、化妆品再 评价新方法、新</w:t>
      </w:r>
      <w:r>
        <w:rPr>
          <w:color w:val="132B48"/>
          <w:spacing w:val="0"/>
          <w:w w:val="100"/>
          <w:position w:val="0"/>
        </w:rPr>
        <w:t>体系的研究；围绕</w:t>
      </w:r>
      <w:r>
        <w:rPr>
          <w:color w:val="000000"/>
          <w:spacing w:val="0"/>
          <w:w w:val="100"/>
          <w:position w:val="0"/>
        </w:rPr>
        <w:t>特色疾病诊疗（如恶性肿 瘤）临床试验规范性研究；化妆品新原料研究等。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9"/>
        </w:tabs>
        <w:bidi w:val="0"/>
        <w:spacing w:before="0" w:after="0" w:line="240" w:lineRule="auto"/>
        <w:ind w:left="0" w:right="0" w:firstLine="780"/>
        <w:jc w:val="both"/>
      </w:pPr>
      <w:bookmarkStart w:id="23" w:name="bookmark192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3"/>
      <w:r>
        <w:rPr>
          <w:b/>
          <w:bCs/>
          <w:color w:val="000000"/>
          <w:spacing w:val="0"/>
          <w:w w:val="100"/>
          <w:position w:val="0"/>
        </w:rPr>
        <w:t>二）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一般项目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药品类：关注药品研发、注册、生产、经营、使用全链 条。重点围绕药品监管科学研究、创新药物的开发研究、药 品风险评估和质量评价技术、药品补充检验方法、快检技术 研究、仿制药一致性评价研究、原辅料质量标准和评价体系 研究、干细胞制剂质量检测及科学监管研究、药品智能监管 与技术研究、药物临床研究关键技术、药物临床研究信息化 建设、中药材真伪鉴别研究和民族药材研究等方面开展的相 关研究。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81" w:lineRule="exact"/>
        <w:ind w:left="0" w:right="0" w:firstLine="660"/>
        <w:jc w:val="both"/>
        <w:sectPr>
          <w:headerReference r:id="rId7" w:type="default"/>
          <w:footerReference r:id="rId8" w:type="default"/>
          <w:footnotePr>
            <w:numFmt w:val="decimal"/>
          </w:footnotePr>
          <w:pgSz w:w="11900" w:h="16840"/>
          <w:pgMar w:top="1355" w:right="1777" w:bottom="1320" w:left="1768" w:header="927" w:footer="3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医疗器械类：</w:t>
      </w:r>
      <w:r>
        <w:rPr>
          <w:color w:val="000000"/>
          <w:spacing w:val="0"/>
          <w:w w:val="100"/>
          <w:position w:val="0"/>
        </w:rPr>
        <w:t>关注医疗器械研发、注册、生产、经营、 使用全链条。重点围绕医疗器械监管科学研究、基于人工智 能的医疗器械早期研发与应用研究、基因检测技术、器官生 物芯片研究、高端医疗设备检测技术研究、医疗器械风险评 估和质量评价技术、高性能诊疗设备、高端体外诊断仪器与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试剂、家用保健康复治疗</w:t>
      </w:r>
      <w:r>
        <w:rPr>
          <w:color w:val="53362B"/>
          <w:spacing w:val="0"/>
          <w:w w:val="100"/>
          <w:position w:val="0"/>
        </w:rPr>
        <w:t>仪器、高</w:t>
      </w:r>
      <w:r>
        <w:rPr>
          <w:color w:val="000000"/>
          <w:spacing w:val="0"/>
          <w:w w:val="100"/>
          <w:position w:val="0"/>
        </w:rPr>
        <w:t>性能诊疗装置和材料研究、 医疗器械的表面亲水改性材料及工程化的技术研究等方面 开展的相关研究。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40"/>
        <w:jc w:val="both"/>
      </w:pPr>
      <w:r>
        <mc:AlternateContent>
          <mc:Choice Requires="wps">
            <w:drawing>
              <wp:anchor distT="0" distB="0" distL="88900" distR="88900" simplePos="0" relativeHeight="251660288" behindDoc="0" locked="0" layoutInCell="1" allowOverlap="1">
                <wp:simplePos x="0" y="0"/>
                <wp:positionH relativeFrom="page">
                  <wp:posOffset>4785995</wp:posOffset>
                </wp:positionH>
                <wp:positionV relativeFrom="paragraph">
                  <wp:posOffset>12700</wp:posOffset>
                </wp:positionV>
                <wp:extent cx="1628775" cy="1114425"/>
                <wp:effectExtent l="0" t="0" r="0" b="0"/>
                <wp:wrapSquare wrapText="lef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14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577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生产、经营、使用 化妆品风险评估和 </w:t>
                            </w:r>
                            <w:r>
                              <w:rPr>
                                <w:color w:val="705D5B"/>
                                <w:spacing w:val="0"/>
                                <w:w w:val="100"/>
                                <w:position w:val="0"/>
                              </w:rPr>
                              <w:t>化妆品质量控制与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26" o:spt="202" type="#_x0000_t202" style="position:absolute;left:0pt;margin-left:376.85pt;margin-top:1pt;height:87.75pt;width:128.25pt;mso-position-horizontal-relative:page;mso-wrap-distance-bottom:0pt;mso-wrap-distance-left:7pt;mso-wrap-distance-right:7pt;mso-wrap-distance-top:0pt;z-index:251660288;mso-width-relative:page;mso-height-relative:page;" filled="f" stroked="f" coordsize="21600,21600" o:gfxdata="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HLw/NgAAAAKAQAA&#10;DwAAAAAAAAABACAAAAAiAAAAZHJzL2Rvd25yZXYueG1sUEsBAhQAFAAAAAgAh07iQJAKt3enAQAA&#10;Zw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77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生产、经营、使用 化妆品风险评估和 </w:t>
                      </w:r>
                      <w:r>
                        <w:rPr>
                          <w:color w:val="705D5B"/>
                          <w:spacing w:val="0"/>
                          <w:w w:val="100"/>
                          <w:position w:val="0"/>
                        </w:rPr>
                        <w:t>化妆品质量控制与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化妆品类：关注化妆品研发、注册、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FFFFFF"/>
        </w:rPr>
        <w:t>全链条。重点围绕化妆品监管科学研究、 质量评价技术、皮肤生理与化妆品安全、</w:t>
      </w:r>
      <w:r>
        <w:rPr>
          <w:color w:val="000000"/>
          <w:spacing w:val="0"/>
          <w:w w:val="100"/>
          <w:position w:val="0"/>
        </w:rPr>
        <w:t xml:space="preserve"> 标准、化妆品功效成分及禁限用物质检验方法及补充检验方 法、危害分析和关键控制点技术在化妆品生产中的应用等方 面开展的相关研究。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其他：本联合基金坚持自由探索和重点支持相结合，对 于不在上述重点资助领域中的药械化发展的关键科学问题 也将予以重点支持。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三、注意事项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38"/>
        </w:tabs>
        <w:bidi w:val="0"/>
        <w:spacing w:before="0" w:after="0" w:line="580" w:lineRule="exact"/>
        <w:ind w:left="0" w:right="0" w:firstLine="640"/>
        <w:jc w:val="both"/>
      </w:pPr>
      <w:bookmarkStart w:id="24" w:name="bookmark193"/>
      <w:bookmarkEnd w:id="24"/>
      <w:r>
        <w:rPr>
          <w:color w:val="000000"/>
          <w:spacing w:val="0"/>
          <w:w w:val="100"/>
          <w:position w:val="0"/>
        </w:rPr>
        <w:t>本联合基金每年集中受理项目申请一次。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38"/>
        </w:tabs>
        <w:bidi w:val="0"/>
        <w:spacing w:before="0" w:after="0" w:line="580" w:lineRule="exact"/>
        <w:ind w:left="0" w:right="0" w:firstLine="640"/>
        <w:jc w:val="both"/>
      </w:pPr>
      <w:bookmarkStart w:id="25" w:name="bookmark194"/>
      <w:bookmarkEnd w:id="25"/>
      <w:r>
        <w:rPr>
          <w:color w:val="000000"/>
          <w:spacing w:val="0"/>
          <w:w w:val="100"/>
          <w:position w:val="0"/>
        </w:rPr>
        <w:t>申请者原则上当年申请（含参加）</w:t>
      </w:r>
      <w:r>
        <w:rPr>
          <w:color w:val="132B48"/>
          <w:spacing w:val="0"/>
          <w:w w:val="100"/>
          <w:position w:val="0"/>
        </w:rPr>
        <w:t>本联</w:t>
      </w:r>
      <w:r>
        <w:rPr>
          <w:color w:val="000000"/>
          <w:spacing w:val="0"/>
          <w:w w:val="100"/>
          <w:position w:val="0"/>
        </w:rPr>
        <w:t>合基金各类项 目总数不超过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项，其中只能主持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项。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55"/>
        </w:tabs>
        <w:bidi w:val="0"/>
        <w:spacing w:before="0" w:after="0" w:line="580" w:lineRule="exact"/>
        <w:ind w:left="0" w:right="0" w:firstLine="640"/>
        <w:jc w:val="both"/>
      </w:pPr>
      <w:bookmarkStart w:id="26" w:name="bookmark195"/>
      <w:bookmarkEnd w:id="26"/>
      <w:r>
        <w:rPr>
          <w:color w:val="000000"/>
          <w:spacing w:val="0"/>
          <w:w w:val="100"/>
          <w:position w:val="0"/>
        </w:rPr>
        <w:t>项目申请无需提供纸质材料，通过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“湖</w:t>
      </w:r>
      <w:r>
        <w:rPr>
          <w:color w:val="000000"/>
          <w:spacing w:val="0"/>
          <w:w w:val="100"/>
          <w:position w:val="0"/>
        </w:rPr>
        <w:t>南省科技管理 信息系统公共服务平台”统一受理，经省药品监督管理局审 核后，推荐至省基金办。</w:t>
      </w:r>
    </w:p>
    <w:p>
      <w:pPr>
        <w:pStyle w:val="9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1058"/>
        </w:tabs>
        <w:bidi w:val="0"/>
        <w:spacing w:before="0" w:after="0" w:line="585" w:lineRule="exact"/>
        <w:ind w:right="0" w:rightChars="0"/>
        <w:jc w:val="both"/>
      </w:pPr>
      <w:bookmarkStart w:id="27" w:name="_GoBack"/>
      <w:bookmarkEnd w:id="27"/>
    </w:p>
    <w:sectPr>
      <w:headerReference r:id="rId9" w:type="default"/>
      <w:footerReference r:id="rId10" w:type="default"/>
      <w:footnotePr>
        <w:numFmt w:val="decimal"/>
      </w:footnotePr>
      <w:type w:val="continuous"/>
      <w:pgSz w:w="11900" w:h="16840"/>
      <w:pgMar w:top="1381" w:right="1752" w:bottom="1324" w:left="1762" w:header="953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9975850</wp:posOffset>
              </wp:positionV>
              <wp:extent cx="152400" cy="11430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291pt;margin-top:785.5pt;height:9pt;width:1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G44htYAAAAN&#10;AQAADwAAAAAAAAABACAAAAAiAAAAZHJzL2Rvd25yZXYueG1sUEsBAhQAFAAAAAgAh07iQOpDAoys&#10;AQAAcQ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3700780</wp:posOffset>
              </wp:positionH>
              <wp:positionV relativeFrom="page">
                <wp:posOffset>9975850</wp:posOffset>
              </wp:positionV>
              <wp:extent cx="152400" cy="11430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291.4pt;margin-top:785.5pt;height:9pt;width:1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fLGh7XAAAA&#10;DQEAAA8AAAAAAAAAAQAgAAAAIgAAAGRycy9kb3ducmV2LnhtbFBLAQIUABQAAAAIAIdO4kCrxj6G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9982835</wp:posOffset>
              </wp:positionV>
              <wp:extent cx="152400" cy="11430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26" o:spt="202" type="#_x0000_t202" style="position:absolute;left:0pt;margin-left:291.75pt;margin-top:786.05pt;height:9pt;width:1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dSYgk2AAA&#10;AA0BAAAPAAAAAAAAAAEAIAAAACIAAABkcnMvZG93bnJldi54bWxQSwECFAAUAAAACACHTuJAKoNK&#10;Nq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singleLevel"/>
    <w:tmpl w:val="813A4B8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132B48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30FC5B15"/>
    <w:multiLevelType w:val="singleLevel"/>
    <w:tmpl w:val="30FC5B1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2">
    <w:nsid w:val="58765686"/>
    <w:multiLevelType w:val="singleLevel"/>
    <w:tmpl w:val="5876568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132B48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3">
    <w:nsid w:val="79AA4FA4"/>
    <w:multiLevelType w:val="singleLevel"/>
    <w:tmpl w:val="79AA4FA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4">
    <w:nsid w:val="7DEC2089"/>
    <w:multiLevelType w:val="singleLevel"/>
    <w:tmpl w:val="7DEC208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jA1MWE1NjViOWExMDhjYzBmOGUyZGZmNDgxOTkxOGIifQ=="/>
  </w:docVars>
  <w:rsids>
    <w:rsidRoot w:val="00000000"/>
    <w:rsid w:val="2A325038"/>
    <w:rsid w:val="73854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460" w:line="570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er or footer|1_"/>
    <w:basedOn w:val="3"/>
    <w:link w:val="11"/>
    <w:uiPriority w:val="0"/>
    <w:rPr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link w:val="10"/>
    <w:uiPriority w:val="0"/>
    <w:pPr>
      <w:widowControl w:val="0"/>
      <w:shd w:val="clear" w:color="auto" w:fill="auto"/>
    </w:pPr>
    <w:rPr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uiPriority w:val="0"/>
    <w:rPr>
      <w:b/>
      <w:bCs/>
      <w:sz w:val="30"/>
      <w:szCs w:val="30"/>
      <w:u w:val="none"/>
      <w:shd w:val="clear" w:color="auto" w:fill="auto"/>
    </w:rPr>
  </w:style>
  <w:style w:type="paragraph" w:customStyle="1" w:styleId="13">
    <w:name w:val="Body text|2"/>
    <w:basedOn w:val="1"/>
    <w:link w:val="12"/>
    <w:uiPriority w:val="0"/>
    <w:pPr>
      <w:widowControl w:val="0"/>
      <w:shd w:val="clear" w:color="auto" w:fill="auto"/>
      <w:spacing w:before="220" w:after="500"/>
    </w:pPr>
    <w:rPr>
      <w:b/>
      <w:bCs/>
      <w:sz w:val="30"/>
      <w:szCs w:val="30"/>
      <w:u w:val="none"/>
      <w:shd w:val="clear" w:color="auto" w:fill="auto"/>
    </w:rPr>
  </w:style>
  <w:style w:type="character" w:customStyle="1" w:styleId="14">
    <w:name w:val="Body text|3_"/>
    <w:basedOn w:val="3"/>
    <w:link w:val="15"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uiPriority w:val="0"/>
    <w:pPr>
      <w:widowControl w:val="0"/>
      <w:shd w:val="clear" w:color="auto" w:fill="auto"/>
      <w:spacing w:after="180"/>
      <w:jc w:val="center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78</Pages>
  <Words>32238</Words>
  <Characters>32794</Characters>
  <TotalTime>18</TotalTime>
  <ScaleCrop>false</ScaleCrop>
  <LinksUpToDate>false</LinksUpToDate>
  <CharactersWithSpaces>33840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2022-09-26T08:29:03Z</dcterms:created>
  <dc:creator>Administrator</dc:creator>
  <cp:lastModifiedBy>. RUI</cp:lastModifiedBy>
  <dcterms:modified xsi:type="dcterms:W3CDTF">2022-09-26T08:47:56Z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98A88CE17F7E417A92C95C8FF2A29822</vt:lpwstr>
  </property>
</Properties>
</file>