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lang w:val="en-US" w:eastAsia="zh-CN"/>
        </w:rPr>
      </w:pPr>
      <w:r>
        <w:rPr>
          <w:rFonts w:hint="eastAsia"/>
          <w:bCs/>
          <w:sz w:val="32"/>
          <w:szCs w:val="32"/>
        </w:rPr>
        <w:t>项目名称：</w:t>
      </w:r>
      <w:r>
        <w:rPr>
          <w:rFonts w:hint="eastAsia"/>
          <w:bCs/>
          <w:sz w:val="32"/>
          <w:szCs w:val="32"/>
          <w:lang w:val="en-US" w:eastAsia="zh-CN"/>
        </w:rPr>
        <w:t>娄底中心医院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牙科综合治疗台（正畸、牙周）</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六</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牙科综合治疗台（正畸、牙周）</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牙科综合治疗台（正畸、牙周）</w:t>
      </w:r>
      <w:r>
        <w:rPr>
          <w:rFonts w:hint="eastAsia" w:asciiTheme="minorEastAsia" w:hAnsiTheme="minorEastAsia" w:eastAsiaTheme="minorEastAsia" w:cstheme="minorEastAsia"/>
          <w:b w:val="0"/>
          <w:bCs/>
          <w:color w:val="auto"/>
          <w:sz w:val="28"/>
          <w:szCs w:val="28"/>
          <w:lang w:val="en-US" w:eastAsia="zh-CN"/>
        </w:rPr>
        <w:t>采购项目</w:t>
      </w:r>
    </w:p>
    <w:p>
      <w:pPr>
        <w:pStyle w:val="12"/>
        <w:numPr>
          <w:ilvl w:val="0"/>
          <w:numId w:val="2"/>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2"/>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0"/>
        <w:tblW w:w="909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878"/>
        <w:gridCol w:w="3027"/>
        <w:gridCol w:w="1138"/>
        <w:gridCol w:w="1677"/>
        <w:gridCol w:w="237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50" w:hRule="atLeast"/>
          <w:jc w:val="center"/>
        </w:trPr>
        <w:tc>
          <w:tcPr>
            <w:tcW w:w="87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30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13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677"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06" w:hRule="atLeast"/>
          <w:jc w:val="center"/>
        </w:trPr>
        <w:tc>
          <w:tcPr>
            <w:tcW w:w="87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30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rPr>
              <w:t>牙科综合治疗台（正畸、牙周）</w:t>
            </w:r>
          </w:p>
        </w:tc>
        <w:tc>
          <w:tcPr>
            <w:tcW w:w="113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7</w:t>
            </w:r>
          </w:p>
        </w:tc>
        <w:tc>
          <w:tcPr>
            <w:tcW w:w="1677"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9"/>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29.8</w:t>
            </w:r>
          </w:p>
        </w:tc>
        <w:tc>
          <w:tcPr>
            <w:tcW w:w="237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0"/>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4"/>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宋体" w:hAnsi="宋体" w:eastAsia="宋体" w:cs="宋体"/>
                <w:b/>
                <w:bCs/>
                <w:sz w:val="32"/>
                <w:szCs w:val="32"/>
              </w:rPr>
              <w:t>牙科综合治疗台（正畸、牙周）</w:t>
            </w:r>
          </w:p>
        </w:tc>
        <w:tc>
          <w:tcPr>
            <w:tcW w:w="9491" w:type="dxa"/>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default" w:ascii="宋体" w:hAnsi="宋体" w:eastAsia="宋体" w:cs="宋体"/>
                <w:b/>
                <w:bCs/>
                <w:sz w:val="32"/>
                <w:szCs w:val="32"/>
                <w:lang w:val="en-US" w:eastAsia="zh-CN"/>
              </w:rPr>
            </w:pPr>
            <w:r>
              <w:rPr>
                <w:rFonts w:hint="eastAsia" w:ascii="宋体" w:hAnsi="宋体" w:eastAsia="宋体" w:cs="宋体"/>
                <w:b/>
                <w:bCs/>
                <w:sz w:val="32"/>
                <w:szCs w:val="32"/>
              </w:rPr>
              <w:t>牙科综合治疗台（正畸、牙周）</w:t>
            </w:r>
            <w:r>
              <w:rPr>
                <w:rFonts w:hint="eastAsia" w:ascii="宋体" w:hAnsi="宋体" w:eastAsia="宋体" w:cs="宋体"/>
                <w:b/>
                <w:bCs/>
                <w:sz w:val="32"/>
                <w:szCs w:val="32"/>
                <w:lang w:val="en-US" w:eastAsia="zh-CN"/>
              </w:rPr>
              <w:t>招标参数</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rPr>
            </w:pPr>
            <w:r>
              <w:rPr>
                <w:rFonts w:hint="eastAsia" w:ascii="宋体" w:hAnsi="宋体" w:eastAsia="宋体" w:cs="宋体"/>
                <w:b/>
                <w:bCs/>
                <w:sz w:val="24"/>
                <w:szCs w:val="24"/>
              </w:rPr>
              <w:t>一、设备</w:t>
            </w:r>
            <w:r>
              <w:rPr>
                <w:rFonts w:hint="eastAsia" w:ascii="宋体" w:hAnsi="宋体" w:eastAsia="宋体" w:cs="宋体"/>
                <w:b/>
                <w:bCs/>
                <w:sz w:val="24"/>
                <w:szCs w:val="24"/>
                <w:lang w:val="en-US" w:eastAsia="zh-CN"/>
              </w:rPr>
              <w:t>用途</w:t>
            </w:r>
            <w:r>
              <w:rPr>
                <w:rFonts w:hint="eastAsia" w:ascii="宋体" w:hAnsi="宋体" w:eastAsia="宋体" w:cs="宋体"/>
                <w:b/>
                <w:bCs/>
                <w:sz w:val="24"/>
                <w:szCs w:val="24"/>
              </w:rPr>
              <w:t>：</w:t>
            </w:r>
            <w:r>
              <w:rPr>
                <w:rFonts w:hint="eastAsia" w:ascii="宋体" w:hAnsi="宋体" w:eastAsia="宋体" w:cs="宋体"/>
                <w:b w:val="0"/>
                <w:bCs w:val="0"/>
                <w:sz w:val="24"/>
                <w:szCs w:val="24"/>
              </w:rPr>
              <w:t>用于医院医务人员对口腔疾病患者进行综合治疗</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二、技术参数</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 xml:space="preserve">2.1、电源：～220V±10﹪ </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 50Hz</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2.2、牙科治疗机均采用≤35V安全低电压</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2.3、主器械管线拉杆上挂式结构</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2.4、牙椅采用电动齿轮传动结构</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2.5、具有两路（自来水、纯净水）高</w:t>
            </w:r>
            <w:r>
              <w:rPr>
                <w:rFonts w:hint="eastAsia" w:ascii="宋体" w:hAnsi="宋体" w:eastAsia="宋体" w:cs="宋体"/>
                <w:b w:val="0"/>
                <w:bCs w:val="0"/>
                <w:sz w:val="24"/>
                <w:szCs w:val="24"/>
                <w:lang w:eastAsia="zh-CN"/>
              </w:rPr>
              <w:t>质量</w:t>
            </w:r>
            <w:r>
              <w:rPr>
                <w:rFonts w:hint="eastAsia" w:ascii="宋体" w:hAnsi="宋体" w:eastAsia="宋体" w:cs="宋体"/>
                <w:b w:val="0"/>
                <w:bCs w:val="0"/>
                <w:sz w:val="24"/>
                <w:szCs w:val="24"/>
              </w:rPr>
              <w:t>可调式水过滤减压阀，水源压力 0.2MPa～0.4MPa</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2.6、具有高</w:t>
            </w:r>
            <w:r>
              <w:rPr>
                <w:rFonts w:hint="eastAsia" w:ascii="宋体" w:hAnsi="宋体" w:eastAsia="宋体" w:cs="宋体"/>
                <w:b w:val="0"/>
                <w:bCs w:val="0"/>
                <w:sz w:val="24"/>
                <w:szCs w:val="24"/>
                <w:lang w:eastAsia="zh-CN"/>
              </w:rPr>
              <w:t>质量</w:t>
            </w:r>
            <w:r>
              <w:rPr>
                <w:rFonts w:hint="eastAsia" w:ascii="宋体" w:hAnsi="宋体" w:eastAsia="宋体" w:cs="宋体"/>
                <w:b w:val="0"/>
                <w:bCs w:val="0"/>
                <w:sz w:val="24"/>
                <w:szCs w:val="24"/>
              </w:rPr>
              <w:t>可调式气过滤减压阀，气源压力 0.2MPa～0.8MPa （无水无油）</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2.7、具有整机智能化连体联动式结构</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2.8、具有可调光口腔冷光灯,陶瓷痰盂</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2.9、具有多功能助手架，架上具备观片灯、冲盂、漱口、椅位控制功能键，并配有三用枪、强吸和弱吸、观片灯等</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2.10、助手架可以向左侧旋转，在垂直面也可以旋转，方便无护士时医生使用</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2.11、具有可调节恒温漱口水及冲盂、口杯定量给水及自动控制系统</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2.12、具有2套供水系统：一套自来水，供冲洗痰盂用；一套纯净水，供漱口和治疗用</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2.13、具备≥2组各4个可编程序设定椅位的功能，有区分显示,可按切换键选择其一</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2.14、具备数码显示故障及自动检测系统，可进行自检程序。在</w:t>
            </w:r>
            <w:r>
              <w:rPr>
                <w:rFonts w:hint="eastAsia" w:ascii="宋体" w:hAnsi="宋体" w:eastAsia="宋体" w:cs="宋体"/>
                <w:b w:val="0"/>
                <w:bCs w:val="0"/>
                <w:sz w:val="24"/>
                <w:szCs w:val="24"/>
                <w:lang w:eastAsia="zh-CN"/>
              </w:rPr>
              <w:t>治疗</w:t>
            </w:r>
            <w:r>
              <w:rPr>
                <w:rFonts w:hint="eastAsia" w:ascii="宋体" w:hAnsi="宋体" w:eastAsia="宋体" w:cs="宋体"/>
                <w:b w:val="0"/>
                <w:bCs w:val="0"/>
                <w:sz w:val="24"/>
                <w:szCs w:val="24"/>
              </w:rPr>
              <w:t>椅显示器上显示故障代码及信息代码</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2.15、具有单手柄控制双关节（含反向）头枕，头枕位置可灵活调节。满足成人、儿童、轮椅患者治疗使用</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2.16、牙椅升降俯仰低噪音传动，具有PWM（直流、变频、调速）系统</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2.17、牙椅具备紧急制动安全装置</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2.18、牙椅具有靠背后仰、座垫下降安全开关</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2.19、器械盘操作面板上分别具备椅位控制,观片灯控制,冲盂、漱口控制、程序设置存储等轻触键</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2.20、三关节器械平衡臂结构，器械盘升降自动控制功能，水平移动范围在0°-270°</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2.2</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、器械盘具备优质硅橡胶垫，可高温高压消毒</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2.2</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、所有的水、气管采用</w:t>
            </w:r>
            <w:r>
              <w:rPr>
                <w:rFonts w:hint="eastAsia" w:ascii="宋体" w:hAnsi="宋体" w:eastAsia="宋体" w:cs="宋体"/>
                <w:b w:val="0"/>
                <w:bCs w:val="0"/>
                <w:sz w:val="24"/>
                <w:szCs w:val="24"/>
                <w:lang w:eastAsia="zh-CN"/>
              </w:rPr>
              <w:t>经久耐用</w:t>
            </w:r>
            <w:r>
              <w:rPr>
                <w:rFonts w:hint="eastAsia" w:ascii="宋体" w:hAnsi="宋体" w:eastAsia="宋体" w:cs="宋体"/>
                <w:b w:val="0"/>
                <w:bCs w:val="0"/>
                <w:sz w:val="24"/>
                <w:szCs w:val="24"/>
              </w:rPr>
              <w:t>的优质材料，使用寿命在≥10年</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2.2</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、牙椅靠背和座垫均采用优质PU材料整体压模成型</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2.2</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、具有与购方中央负压抽吸系统对接（含选位阀）或内置抽吸系统（由购方选定）</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2.2</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、医师座椅的负载能力≥1350N,高度调节范围≥130mm，靠背调整范围≥20°，≥8个方向可以调节</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2.2</w:t>
            </w: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rPr>
              <w:t>、必须提供厂家该设备的正式彩页图片参数并完全符合招标文件技术参数要求，否则视为无法满足招标文件技术要求</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三、配置</w:t>
            </w:r>
            <w:r>
              <w:rPr>
                <w:rFonts w:hint="eastAsia" w:ascii="宋体" w:hAnsi="宋体" w:eastAsia="宋体" w:cs="宋体"/>
                <w:b/>
                <w:bCs/>
                <w:sz w:val="24"/>
                <w:szCs w:val="24"/>
                <w:lang w:val="en-US" w:eastAsia="zh-CN"/>
              </w:rPr>
              <w:t>清单</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3.1、进口高速气涡轮手机</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2套</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3.2、进口低速气动马达含直弯手机</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 xml:space="preserve">1套 </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3.3、三用喷枪(直、弯)</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各1套</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3.4、高级医生座椅</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1套</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3.5、高级护士座椅</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1套</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b w:val="0"/>
                <w:bCs w:val="0"/>
                <w:sz w:val="24"/>
                <w:szCs w:val="24"/>
              </w:rPr>
              <w:t>3.6、负压抽吸选位阀</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1套</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3.7、</w:t>
            </w:r>
            <w:r>
              <w:rPr>
                <w:rFonts w:hint="eastAsia" w:ascii="宋体" w:hAnsi="宋体" w:eastAsia="宋体" w:cs="宋体"/>
                <w:b w:val="0"/>
                <w:bCs w:val="0"/>
                <w:sz w:val="24"/>
                <w:szCs w:val="24"/>
                <w:lang w:eastAsia="zh-CN"/>
              </w:rPr>
              <w:t>高级可调式水过滤减压阀</w:t>
            </w:r>
            <w:r>
              <w:rPr>
                <w:rFonts w:hint="eastAsia" w:ascii="宋体" w:hAnsi="宋体" w:eastAsia="宋体" w:cs="宋体"/>
                <w:b w:val="0"/>
                <w:bCs w:val="0"/>
                <w:sz w:val="24"/>
                <w:szCs w:val="24"/>
                <w:lang w:val="en-US" w:eastAsia="zh-CN"/>
              </w:rPr>
              <w:t>≥2套</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lang w:eastAsia="zh-CN"/>
              </w:rPr>
            </w:pPr>
            <w:r>
              <w:rPr>
                <w:rFonts w:hint="eastAsia" w:ascii="宋体" w:hAnsi="宋体" w:eastAsia="宋体" w:cs="宋体"/>
                <w:b w:val="0"/>
                <w:bCs w:val="0"/>
                <w:sz w:val="24"/>
                <w:szCs w:val="24"/>
              </w:rPr>
              <w:t>3.8、</w:t>
            </w:r>
            <w:r>
              <w:rPr>
                <w:rFonts w:hint="eastAsia" w:ascii="宋体" w:hAnsi="宋体" w:eastAsia="宋体" w:cs="宋体"/>
                <w:b w:val="0"/>
                <w:bCs w:val="0"/>
                <w:sz w:val="24"/>
                <w:szCs w:val="24"/>
                <w:lang w:eastAsia="zh-CN"/>
              </w:rPr>
              <w:t>高级可调式气过滤减压阀</w:t>
            </w:r>
            <w:r>
              <w:rPr>
                <w:rFonts w:hint="eastAsia" w:ascii="宋体" w:hAnsi="宋体" w:eastAsia="宋体" w:cs="宋体"/>
                <w:b w:val="0"/>
                <w:bCs w:val="0"/>
                <w:sz w:val="24"/>
                <w:szCs w:val="24"/>
                <w:lang w:val="en-US" w:eastAsia="zh-CN"/>
              </w:rPr>
              <w:t>≥1套；</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3.9、洁牙系统≥1套。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b/>
                <w:bCs/>
                <w:sz w:val="24"/>
                <w:szCs w:val="24"/>
                <w:lang w:val="en-US" w:eastAsia="zh-CN"/>
              </w:rPr>
              <w:t>四、商务参数</w:t>
            </w:r>
            <w:r>
              <w:rPr>
                <w:rStyle w:val="17"/>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p>
        </w:tc>
      </w:tr>
    </w:tbl>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2"/>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4"/>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3"/>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4"/>
        <w:rPr>
          <w:color w:val="auto"/>
        </w:rPr>
      </w:pPr>
    </w:p>
    <w:p>
      <w:pPr>
        <w:rPr>
          <w:color w:val="auto"/>
        </w:rPr>
      </w:pPr>
      <w:r>
        <w:rPr>
          <w:color w:val="auto"/>
        </w:rPr>
        <w:br w:type="page"/>
      </w:r>
    </w:p>
    <w:p>
      <w:pPr>
        <w:pStyle w:val="14"/>
        <w:rPr>
          <w:color w:val="auto"/>
        </w:rPr>
      </w:pPr>
    </w:p>
    <w:p>
      <w:pPr>
        <w:pStyle w:val="14"/>
        <w:widowControl w:val="0"/>
        <w:numPr>
          <w:ilvl w:val="0"/>
          <w:numId w:val="0"/>
        </w:numPr>
        <w:jc w:val="both"/>
        <w:rPr>
          <w:color w:val="auto"/>
          <w:sz w:val="28"/>
          <w:szCs w:val="28"/>
        </w:rPr>
      </w:pPr>
    </w:p>
    <w:p>
      <w:pPr>
        <w:pStyle w:val="14"/>
        <w:widowControl w:val="0"/>
        <w:numPr>
          <w:ilvl w:val="0"/>
          <w:numId w:val="0"/>
        </w:numPr>
        <w:jc w:val="both"/>
        <w:rPr>
          <w:color w:val="auto"/>
          <w:sz w:val="28"/>
          <w:szCs w:val="28"/>
        </w:rPr>
      </w:pP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8"/>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2"/>
      </w:pPr>
    </w:p>
    <w:p>
      <w:pPr>
        <w:spacing w:before="120" w:beforeLines="50" w:after="120" w:afterLines="50" w:line="276" w:lineRule="auto"/>
        <w:rPr>
          <w:rFonts w:hint="eastAsia" w:eastAsia="宋体"/>
          <w:b/>
          <w:bCs/>
          <w:color w:val="auto"/>
          <w:sz w:val="28"/>
          <w:szCs w:val="28"/>
          <w:lang w:eastAsia="zh-CN"/>
        </w:rPr>
      </w:pPr>
    </w:p>
    <w:p>
      <w:pPr>
        <w:pStyle w:val="14"/>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8"/>
        <w:rPr>
          <w:color w:val="auto"/>
        </w:rPr>
      </w:pPr>
    </w:p>
    <w:p>
      <w:pPr>
        <w:pStyle w:val="18"/>
        <w:rPr>
          <w:color w:val="auto"/>
        </w:rPr>
      </w:pPr>
    </w:p>
    <w:p>
      <w:pPr>
        <w:pStyle w:val="18"/>
        <w:rPr>
          <w:color w:val="auto"/>
        </w:rPr>
      </w:pPr>
    </w:p>
    <w:p>
      <w:pPr>
        <w:pStyle w:val="18"/>
        <w:rPr>
          <w:color w:val="auto"/>
        </w:rPr>
      </w:pPr>
    </w:p>
    <w:p>
      <w:pPr>
        <w:pStyle w:val="15"/>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8"/>
        <w:rPr>
          <w:color w:val="auto"/>
        </w:rPr>
      </w:pPr>
    </w:p>
    <w:p>
      <w:pPr>
        <w:pStyle w:val="18"/>
        <w:rPr>
          <w:rFonts w:hint="eastAsia"/>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rFonts w:hint="eastAsia"/>
          <w:color w:val="auto"/>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rFonts w:hint="eastAsia"/>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牙科综合治疗台（正畸、牙周）</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牙科综合治疗台（正畸、牙周）</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牙科综合治疗台（正畸、牙周）</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bookmarkStart w:id="5" w:name="_GoBack"/>
      <w:bookmarkEnd w:id="5"/>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Cambria Math">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abstractNum w:abstractNumId="5">
    <w:nsid w:val="3B0F68C8"/>
    <w:multiLevelType w:val="multilevel"/>
    <w:tmpl w:val="3B0F68C8"/>
    <w:lvl w:ilvl="0" w:tentative="0">
      <w:start w:val="1"/>
      <w:numFmt w:val="chineseCountingThousand"/>
      <w:lvlText w:val="%1"/>
      <w:lvlJc w:val="left"/>
      <w:pPr>
        <w:ind w:left="0" w:firstLine="0"/>
      </w:pPr>
      <w:rPr>
        <w:rFonts w:hint="eastAsia"/>
        <w:b/>
        <w:bCs/>
        <w:lang w:val="en-US"/>
      </w:rPr>
    </w:lvl>
    <w:lvl w:ilvl="1" w:tentative="0">
      <w:start w:val="1"/>
      <w:numFmt w:val="chineseCountingThousand"/>
      <w:pStyle w:val="3"/>
      <w:lvlText w:val="（%2）"/>
      <w:lvlJc w:val="left"/>
      <w:pPr>
        <w:ind w:left="0" w:firstLine="0"/>
      </w:pPr>
      <w:rPr>
        <w:rFonts w:hint="eastAsia"/>
      </w:rPr>
    </w:lvl>
    <w:lvl w:ilvl="2" w:tentative="0">
      <w:start w:val="1"/>
      <w:numFmt w:val="none"/>
      <w:lvlText w:val=""/>
      <w:lvlJc w:val="left"/>
      <w:pPr>
        <w:ind w:left="0" w:firstLine="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0FA114EC"/>
    <w:rsid w:val="0FA114EC"/>
    <w:rsid w:val="603B1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unhideWhenUsed/>
    <w:qFormat/>
    <w:uiPriority w:val="9"/>
    <w:pPr>
      <w:keepNext/>
      <w:keepLines/>
      <w:numPr>
        <w:ilvl w:val="1"/>
        <w:numId w:val="1"/>
      </w:numPr>
      <w:outlineLvl w:val="1"/>
    </w:pPr>
    <w:rPr>
      <w:rFonts w:asciiTheme="majorHAnsi" w:hAnsiTheme="majorHAnsi" w:cstheme="majorBidi"/>
      <w:b/>
      <w:bCs/>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6"/>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styleId="15">
    <w:name w:val="List Paragraph"/>
    <w:basedOn w:val="1"/>
    <w:qFormat/>
    <w:uiPriority w:val="34"/>
    <w:pPr>
      <w:ind w:firstLine="420" w:firstLineChars="200"/>
    </w:pPr>
    <w:rPr>
      <w:rFonts w:ascii="Calibri" w:hAnsi="Calibri"/>
      <w:szCs w:val="22"/>
    </w:rPr>
  </w:style>
  <w:style w:type="paragraph" w:customStyle="1" w:styleId="16">
    <w:name w:val="List Paragraph1"/>
    <w:basedOn w:val="1"/>
    <w:qFormat/>
    <w:uiPriority w:val="0"/>
    <w:pPr>
      <w:ind w:firstLine="420" w:firstLineChars="200"/>
    </w:pPr>
  </w:style>
  <w:style w:type="character" w:customStyle="1" w:styleId="17">
    <w:name w:val="NormalCharacter"/>
    <w:semiHidden/>
    <w:qFormat/>
    <w:uiPriority w:val="0"/>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5132</Words>
  <Characters>5362</Characters>
  <Lines>0</Lines>
  <Paragraphs>0</Paragraphs>
  <TotalTime>0</TotalTime>
  <ScaleCrop>false</ScaleCrop>
  <LinksUpToDate>false</LinksUpToDate>
  <CharactersWithSpaces>5992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2023-06-13T03:06:00Z</dcterms:created>
  <dc:creator>是小豹子</dc:creator>
  <cp:lastModifiedBy>是小豹子</cp:lastModifiedBy>
  <dcterms:modified xsi:type="dcterms:W3CDTF">2023-06-13T03:11:46Z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040D2C70F4DE475A8E0B4AE30C6C7706_11</vt:lpwstr>
  </property>
</Properties>
</file>