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11608FC0">
      <w:pPr>
        <w:pStyle w:val="15"/>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5"/>
        <w:snapToGrid w:val="0"/>
        <w:jc w:val="center"/>
        <w:rPr>
          <w:rFonts w:ascii="Arial" w:hAnsi="Arial" w:cs="Arial"/>
          <w:sz w:val="32"/>
          <w:szCs w:val="32"/>
        </w:rPr>
      </w:pPr>
    </w:p>
    <w:p w14:paraId="46311545">
      <w:pPr>
        <w:pStyle w:val="16"/>
        <w:rPr>
          <w:rFonts w:ascii="Arial" w:hAnsi="Arial" w:cs="Arial"/>
          <w:sz w:val="32"/>
          <w:szCs w:val="32"/>
        </w:rPr>
      </w:pPr>
    </w:p>
    <w:p w14:paraId="5F00027D">
      <w:pPr>
        <w:pStyle w:val="10"/>
        <w:rPr>
          <w:rFonts w:ascii="Arial" w:hAnsi="Arial" w:cs="Arial"/>
          <w:sz w:val="32"/>
          <w:szCs w:val="32"/>
        </w:rPr>
      </w:pPr>
    </w:p>
    <w:p w14:paraId="790E99FE">
      <w:pPr>
        <w:pStyle w:val="10"/>
        <w:rPr>
          <w:rFonts w:ascii="Arial" w:hAnsi="Arial" w:cs="Arial"/>
          <w:sz w:val="32"/>
          <w:szCs w:val="32"/>
        </w:rPr>
      </w:pPr>
    </w:p>
    <w:p w14:paraId="6D6CF557">
      <w:pPr>
        <w:pStyle w:val="10"/>
        <w:rPr>
          <w:rFonts w:ascii="Arial" w:hAnsi="Arial" w:cs="Arial"/>
          <w:sz w:val="32"/>
          <w:szCs w:val="32"/>
        </w:rPr>
      </w:pPr>
    </w:p>
    <w:p w14:paraId="77BABE1C">
      <w:pPr>
        <w:pStyle w:val="10"/>
        <w:rPr>
          <w:rFonts w:ascii="Arial" w:hAnsi="Arial" w:cs="Arial"/>
          <w:sz w:val="32"/>
          <w:szCs w:val="32"/>
        </w:rPr>
      </w:pPr>
    </w:p>
    <w:p w14:paraId="1C0FB295">
      <w:pPr>
        <w:pStyle w:val="10"/>
        <w:rPr>
          <w:rFonts w:ascii="Arial" w:hAnsi="Arial" w:cs="Arial"/>
          <w:sz w:val="32"/>
          <w:szCs w:val="32"/>
        </w:rPr>
      </w:pPr>
    </w:p>
    <w:p w14:paraId="4C96CB97">
      <w:pPr>
        <w:pStyle w:val="10"/>
        <w:rPr>
          <w:rFonts w:ascii="Arial" w:hAnsi="Arial" w:cs="Arial"/>
          <w:sz w:val="32"/>
          <w:szCs w:val="32"/>
        </w:rPr>
      </w:pPr>
    </w:p>
    <w:p w14:paraId="1825AAC5">
      <w:pPr>
        <w:pStyle w:val="10"/>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（消毒粉医院公开挂网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十一</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消毒粉</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消毒粉</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2383CB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6、中标人配合医院完成湖南省电子卖场直购程序；</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0"/>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1"/>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预估</w:t>
            </w:r>
            <w:r>
              <w:rPr>
                <w:rFonts w:hint="eastAsia" w:asciiTheme="minorEastAsia" w:hAnsiTheme="minorEastAsia" w:eastAsiaTheme="minorEastAsia" w:cstheme="minorEastAsia"/>
                <w:kern w:val="2"/>
                <w:sz w:val="24"/>
                <w:szCs w:val="24"/>
              </w:rPr>
              <w:t>数量</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单</w:t>
            </w:r>
            <w:r>
              <w:rPr>
                <w:rFonts w:hint="eastAsia" w:asciiTheme="minorEastAsia" w:hAnsiTheme="minorEastAsia" w:eastAsiaTheme="minorEastAsia" w:cstheme="minorEastAsia"/>
                <w:kern w:val="2"/>
                <w:sz w:val="24"/>
                <w:szCs w:val="24"/>
              </w:rPr>
              <w:t>价（元</w:t>
            </w:r>
            <w:r>
              <w:rPr>
                <w:rFonts w:hint="eastAsia" w:asciiTheme="minorEastAsia" w:hAnsiTheme="minorEastAsia" w:eastAsiaTheme="minorEastAsia" w:cstheme="minorEastAsia"/>
                <w:kern w:val="2"/>
                <w:sz w:val="24"/>
                <w:szCs w:val="24"/>
                <w:lang w:val="en-US" w:eastAsia="zh-CN"/>
              </w:rPr>
              <w:t>/千克</w:t>
            </w:r>
            <w:r>
              <w:rPr>
                <w:rFonts w:hint="eastAsia" w:asciiTheme="minorEastAsia" w:hAnsiTheme="minorEastAsia" w:eastAsiaTheme="minorEastAsia" w:cstheme="minorEastAsia"/>
                <w:kern w:val="2"/>
                <w:sz w:val="24"/>
                <w:szCs w:val="24"/>
              </w:rPr>
              <w:t>）</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消毒粉</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7500千克/年</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42351C7">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项目概况：</w:t>
      </w:r>
    </w:p>
    <w:p w14:paraId="551E8E6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项目为娄底市中心医院医疗区新建的污水处理站，2022年11月投入使用，设计日处理量2400m³/天。</w:t>
      </w:r>
    </w:p>
    <w:p w14:paraId="149FC286">
      <w:pPr>
        <w:spacing w:line="360" w:lineRule="auto"/>
        <w:ind w:firstLine="588" w:firstLineChars="200"/>
        <w:rPr>
          <w:rFonts w:hint="eastAsia" w:asciiTheme="minorEastAsia" w:hAnsiTheme="minorEastAsia" w:eastAsiaTheme="minorEastAsia" w:cstheme="minorEastAsia"/>
          <w:bCs/>
          <w:color w:val="auto"/>
          <w:kern w:val="0"/>
          <w:sz w:val="24"/>
          <w:szCs w:val="24"/>
          <w:lang w:val="en-US" w:eastAsia="zh-CN" w:bidi="ar-SA"/>
        </w:rPr>
      </w:pPr>
      <w:r>
        <w:rPr>
          <w:rStyle w:val="13"/>
          <w:rFonts w:hint="eastAsia" w:ascii="仿宋" w:hAnsi="仿宋" w:eastAsia="仿宋" w:cs="仿宋"/>
          <w:b w:val="0"/>
          <w:i w:val="0"/>
          <w:iCs w:val="0"/>
          <w:caps w:val="0"/>
          <w:color w:val="000000"/>
          <w:spacing w:val="7"/>
          <w:sz w:val="28"/>
          <w:szCs w:val="28"/>
          <w:shd w:val="clear" w:fill="FFFFFF"/>
          <w:vertAlign w:val="baseline"/>
          <w:lang w:val="en-US" w:eastAsia="zh-CN"/>
        </w:rPr>
        <w:drawing>
          <wp:inline distT="0" distB="0" distL="114300" distR="114300">
            <wp:extent cx="5859145" cy="2089785"/>
            <wp:effectExtent l="0" t="0" r="8255" b="5715"/>
            <wp:docPr id="1" name="图片 1" descr="污水处理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污水处理工艺图"/>
                    <pic:cNvPicPr>
                      <a:picLocks noChangeAspect="1"/>
                    </pic:cNvPicPr>
                  </pic:nvPicPr>
                  <pic:blipFill>
                    <a:blip r:embed="rId7"/>
                    <a:stretch>
                      <a:fillRect/>
                    </a:stretch>
                  </pic:blipFill>
                  <pic:spPr>
                    <a:xfrm>
                      <a:off x="0" y="0"/>
                      <a:ext cx="5859145" cy="2089785"/>
                    </a:xfrm>
                    <a:prstGeom prst="rect">
                      <a:avLst/>
                    </a:prstGeom>
                  </pic:spPr>
                </pic:pic>
              </a:graphicData>
            </a:graphic>
          </wp:inline>
        </w:drawing>
      </w:r>
    </w:p>
    <w:p w14:paraId="3B918E42">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324A6165">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767D3A3C">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采购内容：</w:t>
      </w:r>
    </w:p>
    <w:p w14:paraId="4AEBCE7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污水处理用消毒药粉的采购，供货期为1年；供货期间的余氧检测仪和测试剂的供应。</w:t>
      </w:r>
    </w:p>
    <w:p w14:paraId="1351B3B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14:paraId="0A6772AE">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14:paraId="42B5D45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技术规格、参数及服务要求：</w:t>
      </w:r>
    </w:p>
    <w:p w14:paraId="6B5F0CF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1．产品参数要求</w:t>
      </w:r>
      <w:bookmarkStart w:id="4" w:name="_GoBack"/>
      <w:bookmarkEnd w:id="4"/>
    </w:p>
    <w:p w14:paraId="6604BA0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(1）消毒粉为粉剂，适用于医院污水处理消毒杀菌，主要成分为单过硫酸氢钾复合盐，产品说明书中过硫酸氢钾复合盐的含量 20%-29%，最低不得低于20%，最高不得高于29%，且说明书上消毒粉的适用范围为医院污水消毒（以全国消毒产品网上备案信息服务平台的说明书为准，并提供网上下载证明材料）;</w:t>
      </w:r>
    </w:p>
    <w:p w14:paraId="3C6BAC9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(2）消毒粉PH测定值：3-6（以全国消毒品网上备案信息服务平台的检测报告为准，并提供网上下载证明材料，以上数据如有多份检测报告，须全部满足）;</w:t>
      </w:r>
    </w:p>
    <w:p w14:paraId="74AD90D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(3）须提供使用该消毒粉的医院污水现场消毒试验报告，且该报告中消毒前污水中粪大肠菌群数不得低于 20000MPN/L；作用时间60-90分钟，粪大肠群数＜500MPN/L，沙门氏菌和志贺氏菌不得检出（提供报告复印件并加盖公章）;</w:t>
      </w:r>
    </w:p>
    <w:p w14:paraId="1D8BF36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产品要求：须具有消毒产品卫生安全评价报告（以全国消毒产品网上备案信息服务平台中的卫生安全评价报告为准，提供网上下载证明材料并加盖生产企业鲜章）;上述检测报告须同一批次样品的检测报告；在本项目挂网公示前在全国消毒产品网上备案信息服务平台备案，公示后更新检测报告视为无效。</w:t>
      </w:r>
    </w:p>
    <w:p w14:paraId="1EB881E1">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（5）质量保证：中标人应严格按照符合卫生、环保主管部门及技术标准的要求， 提供正规产品，假一罚十。凡因产品质量引发的问题由中标人负全部责任。 </w:t>
      </w:r>
    </w:p>
    <w:p w14:paraId="3D6284C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供货时提供产品合格证书、装箱清单等,产品包装应按规定载明名称、批号、产地、有效期等，提供有关产品的操作规程和使用说明书。产品的生产、制造、验收规范等完全符合国家或行业标准及采购文件技术要求。产品制造所需的所有主材和辅助材料的质量、安全、环保均需符合国家规定。确保院方出水水质检测达标（包括禁麻）。 </w:t>
      </w:r>
    </w:p>
    <w:p w14:paraId="0FD258FC">
      <w:pPr>
        <w:spacing w:line="360" w:lineRule="auto"/>
        <w:ind w:firstLine="48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（6）供货响应时间地点：院方需货时电话通知中标人，中标人接到电话后应在 2天内负责将货物送到院方指定地点。</w:t>
      </w:r>
    </w:p>
    <w:p w14:paraId="46A70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40906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aps w:val="0"/>
          <w:color w:val="000000"/>
          <w:spacing w:val="0"/>
          <w:w w:val="100"/>
          <w:sz w:val="44"/>
          <w:szCs w:val="4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i w:val="0"/>
          <w:caps w:val="0"/>
          <w:color w:val="000000"/>
          <w:spacing w:val="0"/>
          <w:w w:val="100"/>
          <w:sz w:val="44"/>
          <w:szCs w:val="44"/>
          <w:lang w:val="en-US" w:eastAsia="zh-CN"/>
        </w:rPr>
        <w:t>污水处理消毒粉</w:t>
      </w:r>
      <w:r>
        <w:rPr>
          <w:rFonts w:hint="eastAsia" w:ascii="宋体" w:hAnsi="宋体" w:eastAsia="宋体" w:cs="宋体"/>
          <w:b/>
          <w:bCs/>
          <w:i w:val="0"/>
          <w:caps w:val="0"/>
          <w:color w:val="000000"/>
          <w:spacing w:val="0"/>
          <w:w w:val="100"/>
          <w:sz w:val="44"/>
          <w:szCs w:val="44"/>
          <w:lang w:val="en-US" w:eastAsia="zh-CN"/>
        </w:rPr>
        <w:t>供应</w:t>
      </w:r>
      <w:r>
        <w:rPr>
          <w:rFonts w:hint="eastAsia" w:ascii="宋体" w:hAnsi="宋体" w:eastAsia="宋体" w:cs="宋体"/>
          <w:b/>
          <w:bCs/>
          <w:i w:val="0"/>
          <w:caps w:val="0"/>
          <w:color w:val="000000"/>
          <w:spacing w:val="0"/>
          <w:w w:val="100"/>
          <w:sz w:val="44"/>
          <w:szCs w:val="44"/>
        </w:rPr>
        <w:t>合同</w:t>
      </w:r>
    </w:p>
    <w:p w14:paraId="5F40CC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caps w:val="0"/>
          <w:color w:val="000000"/>
          <w:spacing w:val="0"/>
          <w:w w:val="100"/>
          <w:sz w:val="44"/>
          <w:szCs w:val="44"/>
        </w:rPr>
      </w:pPr>
    </w:p>
    <w:p w14:paraId="19998B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aps w:val="0"/>
          <w:color w:val="000000"/>
          <w:spacing w:val="0"/>
          <w:w w:val="100"/>
          <w:sz w:val="24"/>
          <w:szCs w:val="24"/>
          <w:lang w:eastAsia="zh-CN"/>
        </w:rPr>
      </w:pPr>
      <w:r>
        <w:rPr>
          <w:rFonts w:hint="eastAsia" w:ascii="宋体" w:hAnsi="宋体" w:eastAsia="宋体" w:cs="宋体"/>
          <w:b/>
          <w:bCs/>
          <w:i w:val="0"/>
          <w:caps w:val="0"/>
          <w:color w:val="000000"/>
          <w:spacing w:val="0"/>
          <w:w w:val="100"/>
          <w:sz w:val="24"/>
          <w:szCs w:val="24"/>
          <w:lang w:eastAsia="zh-CN"/>
        </w:rPr>
        <w:t>甲方：娄底市中心医院</w:t>
      </w:r>
    </w:p>
    <w:p w14:paraId="0C998D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color w:val="000000"/>
          <w:spacing w:val="0"/>
          <w:w w:val="100"/>
          <w:sz w:val="24"/>
          <w:szCs w:val="24"/>
          <w:lang w:eastAsia="zh-CN"/>
        </w:rPr>
        <w:t>法定代表人：</w:t>
      </w:r>
    </w:p>
    <w:p w14:paraId="4F1820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color w:val="000000"/>
          <w:spacing w:val="0"/>
          <w:w w:val="100"/>
          <w:sz w:val="24"/>
          <w:szCs w:val="24"/>
          <w:lang w:eastAsia="zh-CN"/>
        </w:rPr>
        <w:t>统一社会信用代码：12431300447162073W</w:t>
      </w:r>
    </w:p>
    <w:p w14:paraId="5C0F34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eastAsia="zh-CN"/>
        </w:rPr>
        <w:t>地址：湖南省娄底市娄星区长青中街</w:t>
      </w:r>
      <w:r>
        <w:rPr>
          <w:rFonts w:hint="eastAsia" w:ascii="宋体" w:hAnsi="宋体" w:eastAsia="宋体" w:cs="宋体"/>
          <w:b w:val="0"/>
          <w:bCs w:val="0"/>
          <w:i w:val="0"/>
          <w:caps w:val="0"/>
          <w:color w:val="000000"/>
          <w:spacing w:val="0"/>
          <w:w w:val="100"/>
          <w:sz w:val="24"/>
          <w:szCs w:val="24"/>
          <w:lang w:val="en-US" w:eastAsia="zh-CN"/>
        </w:rPr>
        <w:t>51号</w:t>
      </w:r>
    </w:p>
    <w:p w14:paraId="40A9F1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乙方：</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0C0666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color w:val="000000"/>
          <w:spacing w:val="0"/>
          <w:w w:val="100"/>
          <w:sz w:val="24"/>
          <w:szCs w:val="24"/>
          <w:lang w:eastAsia="zh-CN"/>
        </w:rPr>
        <w:t>法定代表人：</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2BD8DD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eastAsia="zh-CN"/>
        </w:rPr>
      </w:pPr>
      <w:r>
        <w:rPr>
          <w:rFonts w:hint="eastAsia" w:ascii="宋体" w:hAnsi="宋体" w:eastAsia="宋体" w:cs="宋体"/>
          <w:b w:val="0"/>
          <w:bCs w:val="0"/>
          <w:i w:val="0"/>
          <w:caps w:val="0"/>
          <w:color w:val="000000"/>
          <w:spacing w:val="0"/>
          <w:w w:val="100"/>
          <w:sz w:val="24"/>
          <w:szCs w:val="24"/>
          <w:lang w:eastAsia="zh-CN"/>
        </w:rPr>
        <w:t>统一社会信用代码：</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08067A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eastAsia="zh-CN"/>
        </w:rPr>
        <w:t>地址：</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154C51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5E8B924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i w:val="0"/>
          <w:caps w:val="0"/>
          <w:color w:val="000000"/>
          <w:spacing w:val="0"/>
          <w:w w:val="100"/>
          <w:sz w:val="24"/>
          <w:szCs w:val="24"/>
          <w:lang w:val="en-US" w:eastAsia="zh-CN"/>
        </w:rPr>
        <w:t>甲方通过医院公开挂网方式采购</w:t>
      </w:r>
      <w:r>
        <w:rPr>
          <w:rFonts w:hint="eastAsia" w:ascii="宋体" w:hAnsi="宋体" w:eastAsia="宋体" w:cs="宋体"/>
          <w:b/>
          <w:bCs/>
          <w:i w:val="0"/>
          <w:caps w:val="0"/>
          <w:color w:val="000000"/>
          <w:spacing w:val="0"/>
          <w:w w:val="100"/>
          <w:sz w:val="24"/>
          <w:szCs w:val="24"/>
          <w:u w:val="single"/>
          <w:lang w:val="en-US" w:eastAsia="zh-CN"/>
        </w:rPr>
        <w:t xml:space="preserve"> </w:t>
      </w:r>
      <w:r>
        <w:rPr>
          <w:rFonts w:hint="eastAsia" w:ascii="宋体" w:hAnsi="宋体" w:cs="宋体"/>
          <w:b/>
          <w:bCs/>
          <w:i w:val="0"/>
          <w:caps w:val="0"/>
          <w:color w:val="000000"/>
          <w:spacing w:val="0"/>
          <w:w w:val="100"/>
          <w:sz w:val="24"/>
          <w:szCs w:val="24"/>
          <w:u w:val="single"/>
          <w:lang w:val="en-US" w:eastAsia="zh-CN"/>
        </w:rPr>
        <w:t>污水处理消毒粉</w:t>
      </w:r>
      <w:r>
        <w:rPr>
          <w:rFonts w:hint="eastAsia" w:ascii="宋体" w:hAnsi="宋体" w:eastAsia="宋体" w:cs="宋体"/>
          <w:b/>
          <w:bCs/>
          <w:i w:val="0"/>
          <w:caps w:val="0"/>
          <w:color w:val="000000"/>
          <w:spacing w:val="0"/>
          <w:w w:val="100"/>
          <w:sz w:val="24"/>
          <w:szCs w:val="24"/>
          <w:u w:val="single"/>
          <w:lang w:val="en-US" w:eastAsia="zh-CN"/>
        </w:rPr>
        <w:t xml:space="preserve"> </w:t>
      </w:r>
      <w:r>
        <w:rPr>
          <w:rFonts w:hint="eastAsia" w:ascii="宋体" w:hAnsi="宋体" w:eastAsia="宋体" w:cs="宋体"/>
          <w:b/>
          <w:bCs/>
          <w:i w:val="0"/>
          <w:caps w:val="0"/>
          <w:color w:val="000000"/>
          <w:spacing w:val="0"/>
          <w:w w:val="100"/>
          <w:sz w:val="24"/>
          <w:szCs w:val="24"/>
          <w:lang w:val="en-US" w:eastAsia="zh-CN"/>
        </w:rPr>
        <w:t>，选定乙方作为供应商。</w:t>
      </w:r>
      <w:r>
        <w:rPr>
          <w:rFonts w:hint="eastAsia" w:ascii="宋体" w:hAnsi="宋体" w:eastAsia="宋体" w:cs="宋体"/>
          <w:b w:val="0"/>
          <w:bCs w:val="0"/>
          <w:i w:val="0"/>
          <w:caps w:val="0"/>
          <w:color w:val="000000"/>
          <w:spacing w:val="0"/>
          <w:w w:val="100"/>
          <w:sz w:val="24"/>
          <w:szCs w:val="24"/>
          <w:lang w:val="en-US" w:eastAsia="zh-CN"/>
        </w:rPr>
        <w:t>现依据《中华人民共和国民法典》</w:t>
      </w:r>
      <w:r>
        <w:rPr>
          <w:rFonts w:hint="eastAsia" w:ascii="宋体" w:hAnsi="宋体" w:eastAsia="宋体" w:cs="宋体"/>
          <w:color w:val="000000"/>
          <w:sz w:val="24"/>
          <w:szCs w:val="24"/>
          <w:highlight w:val="none"/>
          <w:lang w:val="en-US" w:eastAsia="zh-CN"/>
        </w:rPr>
        <w:t>《中华人民共和国政府采购法》等相关法律规定，甲乙双方在采购项目确定的基础上，就采购</w:t>
      </w:r>
      <w:r>
        <w:rPr>
          <w:rFonts w:hint="eastAsia" w:ascii="宋体" w:hAnsi="宋体" w:cs="宋体"/>
          <w:b/>
          <w:bCs/>
          <w:i w:val="0"/>
          <w:caps w:val="0"/>
          <w:color w:val="000000"/>
          <w:spacing w:val="0"/>
          <w:w w:val="100"/>
          <w:sz w:val="24"/>
          <w:szCs w:val="24"/>
          <w:u w:val="single"/>
          <w:lang w:val="en-US" w:eastAsia="zh-CN"/>
        </w:rPr>
        <w:t>污水处理消毒粉</w:t>
      </w:r>
      <w:r>
        <w:rPr>
          <w:rFonts w:hint="eastAsia" w:ascii="宋体" w:hAnsi="宋体" w:eastAsia="宋体" w:cs="宋体"/>
          <w:b/>
          <w:bCs/>
          <w:i w:val="0"/>
          <w:caps w:val="0"/>
          <w:color w:val="000000"/>
          <w:spacing w:val="0"/>
          <w:w w:val="100"/>
          <w:sz w:val="24"/>
          <w:szCs w:val="24"/>
          <w:u w:val="single"/>
          <w:lang w:val="en-US" w:eastAsia="zh-CN"/>
        </w:rPr>
        <w:t xml:space="preserve"> </w:t>
      </w:r>
      <w:r>
        <w:rPr>
          <w:rFonts w:hint="eastAsia" w:ascii="宋体" w:hAnsi="宋体" w:eastAsia="宋体" w:cs="宋体"/>
          <w:color w:val="000000"/>
          <w:sz w:val="24"/>
          <w:szCs w:val="24"/>
          <w:highlight w:val="none"/>
          <w:u w:val="none"/>
          <w:lang w:val="en-US" w:eastAsia="zh-CN"/>
        </w:rPr>
        <w:t>相关</w:t>
      </w:r>
      <w:r>
        <w:rPr>
          <w:rFonts w:hint="eastAsia" w:ascii="宋体" w:hAnsi="宋体" w:eastAsia="宋体" w:cs="宋体"/>
          <w:color w:val="000000"/>
          <w:sz w:val="24"/>
          <w:szCs w:val="24"/>
          <w:highlight w:val="none"/>
          <w:lang w:val="en-US" w:eastAsia="zh-CN"/>
        </w:rPr>
        <w:t>事宜平等、自愿、公平、诚信协商，达成一致，特订立本合同，以资共同遵守。</w:t>
      </w:r>
    </w:p>
    <w:p w14:paraId="142A4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第一条 供应内容</w:t>
      </w:r>
    </w:p>
    <w:p w14:paraId="69D798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FF0000"/>
          <w:sz w:val="24"/>
          <w:szCs w:val="24"/>
          <w:highlight w:val="none"/>
          <w:lang w:val="en-US" w:eastAsia="zh-CN"/>
        </w:rPr>
        <w:t>一、</w:t>
      </w:r>
      <w:r>
        <w:rPr>
          <w:rFonts w:hint="eastAsia" w:ascii="宋体" w:hAnsi="宋体" w:eastAsia="宋体" w:cs="宋体"/>
          <w:color w:val="000000"/>
          <w:sz w:val="24"/>
          <w:szCs w:val="24"/>
          <w:highlight w:val="none"/>
          <w:lang w:val="en-US" w:eastAsia="zh-CN"/>
        </w:rPr>
        <w:t>消毒粉名称、品牌、型号、价格</w:t>
      </w:r>
    </w:p>
    <w:tbl>
      <w:tblPr>
        <w:tblStyle w:val="11"/>
        <w:tblpPr w:leftFromText="180" w:rightFromText="180" w:vertAnchor="text" w:horzAnchor="page" w:tblpX="1649" w:tblpY="148"/>
        <w:tblOverlap w:val="never"/>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678"/>
        <w:gridCol w:w="1200"/>
        <w:gridCol w:w="1150"/>
        <w:gridCol w:w="1800"/>
        <w:gridCol w:w="1688"/>
      </w:tblGrid>
      <w:tr w14:paraId="5FB8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691E088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消毒粉</w:t>
            </w:r>
            <w:r>
              <w:rPr>
                <w:rFonts w:hint="eastAsia" w:ascii="宋体" w:hAnsi="宋体" w:eastAsia="宋体" w:cs="宋体"/>
                <w:color w:val="000000"/>
                <w:kern w:val="0"/>
                <w:sz w:val="24"/>
                <w:szCs w:val="24"/>
                <w:highlight w:val="none"/>
              </w:rPr>
              <w:t>名称</w:t>
            </w:r>
          </w:p>
        </w:tc>
        <w:tc>
          <w:tcPr>
            <w:tcW w:w="1678" w:type="dxa"/>
            <w:noWrap w:val="0"/>
            <w:vAlign w:val="center"/>
          </w:tcPr>
          <w:p w14:paraId="71E5A4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生产厂家</w:t>
            </w:r>
          </w:p>
        </w:tc>
        <w:tc>
          <w:tcPr>
            <w:tcW w:w="1200" w:type="dxa"/>
            <w:noWrap w:val="0"/>
            <w:vAlign w:val="center"/>
          </w:tcPr>
          <w:p w14:paraId="146D8F3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规格</w:t>
            </w:r>
            <w:r>
              <w:rPr>
                <w:rFonts w:hint="eastAsia" w:ascii="宋体" w:hAnsi="宋体" w:eastAsia="宋体" w:cs="宋体"/>
                <w:color w:val="000000"/>
                <w:kern w:val="0"/>
                <w:sz w:val="24"/>
                <w:szCs w:val="24"/>
                <w:highlight w:val="none"/>
                <w:lang w:eastAsia="zh-CN"/>
              </w:rPr>
              <w:t>型号</w:t>
            </w:r>
          </w:p>
        </w:tc>
        <w:tc>
          <w:tcPr>
            <w:tcW w:w="1150" w:type="dxa"/>
            <w:noWrap w:val="0"/>
            <w:vAlign w:val="center"/>
          </w:tcPr>
          <w:p w14:paraId="34C3303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最小供货单位</w:t>
            </w:r>
          </w:p>
        </w:tc>
        <w:tc>
          <w:tcPr>
            <w:tcW w:w="1800" w:type="dxa"/>
            <w:noWrap w:val="0"/>
            <w:vAlign w:val="center"/>
          </w:tcPr>
          <w:p w14:paraId="23D669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平台价格</w:t>
            </w:r>
            <w:r>
              <w:rPr>
                <w:rFonts w:hint="eastAsia" w:ascii="宋体" w:hAnsi="宋体" w:eastAsia="宋体" w:cs="宋体"/>
                <w:color w:val="000000"/>
                <w:kern w:val="0"/>
                <w:sz w:val="24"/>
                <w:szCs w:val="24"/>
                <w:highlight w:val="none"/>
              </w:rPr>
              <w:t>（元</w:t>
            </w:r>
            <w:r>
              <w:rPr>
                <w:rFonts w:hint="eastAsia" w:ascii="宋体" w:hAnsi="宋体" w:cs="宋体"/>
                <w:color w:val="0000FF"/>
                <w:kern w:val="0"/>
                <w:sz w:val="21"/>
                <w:szCs w:val="21"/>
                <w:highlight w:val="none"/>
                <w:lang w:val="en-US" w:eastAsia="zh-CN"/>
              </w:rPr>
              <w:t>/最小供货单位</w:t>
            </w:r>
            <w:r>
              <w:rPr>
                <w:rFonts w:hint="eastAsia" w:ascii="宋体" w:hAnsi="宋体" w:eastAsia="宋体" w:cs="宋体"/>
                <w:color w:val="000000"/>
                <w:kern w:val="0"/>
                <w:sz w:val="24"/>
                <w:szCs w:val="24"/>
                <w:highlight w:val="none"/>
              </w:rPr>
              <w:t>）</w:t>
            </w:r>
          </w:p>
        </w:tc>
        <w:tc>
          <w:tcPr>
            <w:tcW w:w="1688" w:type="dxa"/>
            <w:noWrap w:val="0"/>
            <w:vAlign w:val="center"/>
          </w:tcPr>
          <w:p w14:paraId="0C20A7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供货单价（</w:t>
            </w:r>
            <w:r>
              <w:rPr>
                <w:rFonts w:hint="eastAsia" w:ascii="宋体" w:hAnsi="宋体" w:eastAsia="宋体" w:cs="宋体"/>
                <w:color w:val="auto"/>
                <w:kern w:val="0"/>
                <w:sz w:val="21"/>
                <w:szCs w:val="21"/>
                <w:highlight w:val="none"/>
              </w:rPr>
              <w:t>元</w:t>
            </w:r>
            <w:r>
              <w:rPr>
                <w:rFonts w:hint="eastAsia" w:ascii="宋体" w:hAnsi="宋体" w:cs="宋体"/>
                <w:color w:val="0000FF"/>
                <w:kern w:val="0"/>
                <w:sz w:val="21"/>
                <w:szCs w:val="21"/>
                <w:highlight w:val="none"/>
                <w:lang w:val="en-US" w:eastAsia="zh-CN"/>
              </w:rPr>
              <w:t>/最小供货单位</w:t>
            </w:r>
            <w:r>
              <w:rPr>
                <w:rFonts w:hint="eastAsia" w:ascii="宋体" w:hAnsi="宋体" w:eastAsia="宋体" w:cs="宋体"/>
                <w:color w:val="000000"/>
                <w:kern w:val="0"/>
                <w:sz w:val="24"/>
                <w:szCs w:val="24"/>
                <w:highlight w:val="none"/>
                <w:lang w:val="en-US" w:eastAsia="zh-CN"/>
              </w:rPr>
              <w:t>）</w:t>
            </w:r>
          </w:p>
        </w:tc>
      </w:tr>
      <w:tr w14:paraId="4828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14:paraId="1602614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678" w:type="dxa"/>
            <w:noWrap w:val="0"/>
            <w:vAlign w:val="center"/>
          </w:tcPr>
          <w:p w14:paraId="6DAEBA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200" w:type="dxa"/>
            <w:noWrap w:val="0"/>
            <w:vAlign w:val="center"/>
          </w:tcPr>
          <w:p w14:paraId="509ACA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150" w:type="dxa"/>
            <w:noWrap w:val="0"/>
            <w:vAlign w:val="center"/>
          </w:tcPr>
          <w:p w14:paraId="7BBA76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800" w:type="dxa"/>
            <w:noWrap w:val="0"/>
            <w:vAlign w:val="center"/>
          </w:tcPr>
          <w:p w14:paraId="5AC25F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c>
          <w:tcPr>
            <w:tcW w:w="1688" w:type="dxa"/>
            <w:noWrap w:val="0"/>
            <w:vAlign w:val="center"/>
          </w:tcPr>
          <w:p w14:paraId="469EC5C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highlight w:val="none"/>
                <w:lang w:val="en-US" w:eastAsia="zh-CN"/>
              </w:rPr>
            </w:pPr>
          </w:p>
        </w:tc>
      </w:tr>
    </w:tbl>
    <w:p w14:paraId="1E412E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FF0000"/>
          <w:sz w:val="24"/>
          <w:szCs w:val="24"/>
          <w:highlight w:val="none"/>
          <w:lang w:val="en-US" w:eastAsia="zh-CN"/>
        </w:rPr>
        <w:t>二、</w:t>
      </w:r>
      <w:r>
        <w:rPr>
          <w:rFonts w:hint="eastAsia" w:ascii="宋体" w:hAnsi="宋体" w:eastAsia="宋体" w:cs="宋体"/>
          <w:color w:val="000000"/>
          <w:sz w:val="24"/>
          <w:szCs w:val="24"/>
          <w:highlight w:val="none"/>
          <w:lang w:val="en-US" w:eastAsia="zh-CN"/>
        </w:rPr>
        <w:t xml:space="preserve"> 本合同约定</w:t>
      </w:r>
      <w:r>
        <w:rPr>
          <w:rFonts w:hint="eastAsia" w:ascii="宋体" w:hAnsi="宋体" w:cs="宋体"/>
          <w:color w:val="FF0000"/>
          <w:sz w:val="24"/>
          <w:szCs w:val="24"/>
          <w:highlight w:val="none"/>
          <w:lang w:val="en-US" w:eastAsia="zh-CN"/>
        </w:rPr>
        <w:t>供货单</w:t>
      </w:r>
      <w:r>
        <w:rPr>
          <w:rFonts w:hint="eastAsia" w:ascii="宋体" w:hAnsi="宋体" w:eastAsia="宋体" w:cs="宋体"/>
          <w:color w:val="FF0000"/>
          <w:sz w:val="24"/>
          <w:szCs w:val="24"/>
          <w:highlight w:val="none"/>
          <w:lang w:val="en-US" w:eastAsia="zh-CN"/>
        </w:rPr>
        <w:t>价为固定</w:t>
      </w:r>
      <w:r>
        <w:rPr>
          <w:rFonts w:hint="eastAsia" w:ascii="宋体" w:hAnsi="宋体" w:cs="宋体"/>
          <w:color w:val="FF0000"/>
          <w:sz w:val="24"/>
          <w:szCs w:val="24"/>
          <w:highlight w:val="none"/>
          <w:lang w:val="en-US" w:eastAsia="zh-CN"/>
        </w:rPr>
        <w:t>单</w:t>
      </w:r>
      <w:r>
        <w:rPr>
          <w:rFonts w:hint="eastAsia" w:ascii="宋体" w:hAnsi="宋体" w:eastAsia="宋体" w:cs="宋体"/>
          <w:color w:val="FF0000"/>
          <w:sz w:val="24"/>
          <w:szCs w:val="24"/>
          <w:highlight w:val="none"/>
          <w:lang w:val="en-US" w:eastAsia="zh-CN"/>
        </w:rPr>
        <w:t>价</w:t>
      </w:r>
      <w:r>
        <w:rPr>
          <w:rFonts w:hint="eastAsia" w:ascii="宋体" w:hAnsi="宋体" w:eastAsia="宋体" w:cs="宋体"/>
          <w:color w:val="000000"/>
          <w:sz w:val="24"/>
          <w:szCs w:val="24"/>
          <w:highlight w:val="none"/>
          <w:lang w:val="en-US" w:eastAsia="zh-CN"/>
        </w:rPr>
        <w:t>，已经包含乙方履行本合同产生的全部费用，包括但不限于材料费、运输费、包装费、装卸费、搬运费、附随服务费、</w:t>
      </w:r>
      <w:r>
        <w:rPr>
          <w:rFonts w:hint="eastAsia" w:ascii="宋体" w:hAnsi="宋体" w:cs="宋体"/>
          <w:color w:val="FF0000"/>
          <w:sz w:val="24"/>
          <w:szCs w:val="24"/>
          <w:highlight w:val="none"/>
          <w:lang w:val="en-US" w:eastAsia="zh-CN"/>
        </w:rPr>
        <w:t>配套仪器使用费、测试剂费、</w:t>
      </w:r>
      <w:r>
        <w:rPr>
          <w:rFonts w:hint="eastAsia" w:ascii="宋体" w:hAnsi="宋体" w:eastAsia="宋体" w:cs="宋体"/>
          <w:color w:val="000000"/>
          <w:sz w:val="24"/>
          <w:szCs w:val="24"/>
          <w:highlight w:val="none"/>
          <w:lang w:val="en-US" w:eastAsia="zh-CN"/>
        </w:rPr>
        <w:t>税费、保险费等。</w:t>
      </w:r>
    </w:p>
    <w:p w14:paraId="3A185AC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FF0000"/>
          <w:sz w:val="24"/>
          <w:szCs w:val="24"/>
          <w:highlight w:val="none"/>
          <w:lang w:val="en-US" w:eastAsia="zh-CN"/>
        </w:rPr>
        <w:t>三、</w:t>
      </w:r>
      <w:r>
        <w:rPr>
          <w:rFonts w:hint="eastAsia" w:ascii="宋体" w:hAnsi="宋体" w:eastAsia="宋体" w:cs="宋体"/>
          <w:color w:val="000000"/>
          <w:sz w:val="24"/>
          <w:szCs w:val="24"/>
          <w:highlight w:val="none"/>
          <w:lang w:val="en-US" w:eastAsia="zh-CN"/>
        </w:rPr>
        <w:t xml:space="preserve"> 本合同供货期间，乙方需要提供余氯监测仪和测试剂给甲方免费使用。</w:t>
      </w:r>
    </w:p>
    <w:p w14:paraId="7DFA94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cs="宋体"/>
          <w:b/>
          <w:bCs/>
          <w:i w:val="0"/>
          <w:caps w:val="0"/>
          <w:color w:val="FF0000"/>
          <w:spacing w:val="0"/>
          <w:w w:val="100"/>
          <w:sz w:val="24"/>
          <w:szCs w:val="24"/>
          <w:lang w:val="en-US" w:eastAsia="zh-CN"/>
        </w:rPr>
        <w:t>四、</w:t>
      </w:r>
      <w:r>
        <w:rPr>
          <w:rFonts w:hint="eastAsia" w:ascii="宋体" w:hAnsi="宋体" w:eastAsia="宋体" w:cs="宋体"/>
          <w:b/>
          <w:bCs/>
          <w:i w:val="0"/>
          <w:caps w:val="0"/>
          <w:color w:val="000000"/>
          <w:spacing w:val="0"/>
          <w:w w:val="100"/>
          <w:sz w:val="24"/>
          <w:szCs w:val="24"/>
          <w:lang w:val="en-US" w:eastAsia="zh-CN"/>
        </w:rPr>
        <w:t>供应期限内如发生如下情形之一的，甲方不再向乙方发送订单：</w:t>
      </w:r>
    </w:p>
    <w:p w14:paraId="1AF08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（一）该</w:t>
      </w:r>
      <w:r>
        <w:rPr>
          <w:rFonts w:hint="eastAsia" w:ascii="宋体" w:hAnsi="宋体" w:cs="宋体"/>
          <w:b/>
          <w:bCs/>
          <w:i w:val="0"/>
          <w:caps w:val="0"/>
          <w:color w:val="000000"/>
          <w:spacing w:val="0"/>
          <w:w w:val="100"/>
          <w:sz w:val="24"/>
          <w:szCs w:val="24"/>
          <w:lang w:val="en-US" w:eastAsia="zh-CN"/>
        </w:rPr>
        <w:t>产品</w:t>
      </w:r>
      <w:r>
        <w:rPr>
          <w:rFonts w:hint="eastAsia" w:ascii="宋体" w:hAnsi="宋体" w:eastAsia="宋体" w:cs="宋体"/>
          <w:b/>
          <w:bCs/>
          <w:i w:val="0"/>
          <w:caps w:val="0"/>
          <w:color w:val="000000"/>
          <w:spacing w:val="0"/>
          <w:w w:val="100"/>
          <w:sz w:val="24"/>
          <w:szCs w:val="24"/>
          <w:lang w:val="en-US" w:eastAsia="zh-CN"/>
        </w:rPr>
        <w:t>被生产厂家取消配送权的。</w:t>
      </w:r>
    </w:p>
    <w:p w14:paraId="52E2C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highlight w:val="yellow"/>
          <w:u w:val="single"/>
          <w:lang w:val="en-US" w:eastAsia="zh-CN"/>
        </w:rPr>
      </w:pPr>
      <w:r>
        <w:rPr>
          <w:rFonts w:hint="eastAsia" w:ascii="宋体" w:hAnsi="宋体" w:eastAsia="宋体" w:cs="宋体"/>
          <w:b/>
          <w:bCs/>
          <w:i w:val="0"/>
          <w:caps w:val="0"/>
          <w:color w:val="000000"/>
          <w:spacing w:val="0"/>
          <w:w w:val="100"/>
          <w:sz w:val="24"/>
          <w:szCs w:val="24"/>
          <w:lang w:val="en-US" w:eastAsia="zh-CN"/>
        </w:rPr>
        <w:t>（二）该</w:t>
      </w:r>
      <w:r>
        <w:rPr>
          <w:rFonts w:hint="eastAsia" w:ascii="宋体" w:hAnsi="宋体" w:cs="宋体"/>
          <w:b/>
          <w:bCs/>
          <w:i w:val="0"/>
          <w:caps w:val="0"/>
          <w:color w:val="000000"/>
          <w:spacing w:val="0"/>
          <w:w w:val="100"/>
          <w:sz w:val="24"/>
          <w:szCs w:val="24"/>
          <w:lang w:val="en-US" w:eastAsia="zh-CN"/>
        </w:rPr>
        <w:t>产品</w:t>
      </w:r>
      <w:r>
        <w:rPr>
          <w:rFonts w:hint="eastAsia" w:ascii="宋体" w:hAnsi="宋体" w:eastAsia="宋体" w:cs="宋体"/>
          <w:b/>
          <w:bCs/>
          <w:i w:val="0"/>
          <w:caps w:val="0"/>
          <w:color w:val="000000"/>
          <w:spacing w:val="0"/>
          <w:w w:val="100"/>
          <w:sz w:val="24"/>
          <w:szCs w:val="24"/>
          <w:lang w:val="en-US" w:eastAsia="zh-CN"/>
        </w:rPr>
        <w:t>进入</w:t>
      </w:r>
      <w:r>
        <w:rPr>
          <w:rFonts w:hint="eastAsia" w:ascii="宋体" w:hAnsi="宋体" w:cs="宋体"/>
          <w:b/>
          <w:bCs/>
          <w:i w:val="0"/>
          <w:caps w:val="0"/>
          <w:color w:val="000000"/>
          <w:spacing w:val="0"/>
          <w:w w:val="100"/>
          <w:sz w:val="24"/>
          <w:szCs w:val="24"/>
          <w:lang w:val="en-US" w:eastAsia="zh-CN"/>
        </w:rPr>
        <w:t>国家、省、市</w:t>
      </w:r>
      <w:r>
        <w:rPr>
          <w:rFonts w:hint="eastAsia" w:ascii="宋体" w:hAnsi="宋体" w:eastAsia="宋体" w:cs="宋体"/>
          <w:b/>
          <w:bCs/>
          <w:i w:val="0"/>
          <w:caps w:val="0"/>
          <w:color w:val="000000"/>
          <w:spacing w:val="0"/>
          <w:w w:val="100"/>
          <w:sz w:val="24"/>
          <w:szCs w:val="24"/>
          <w:lang w:val="en-US" w:eastAsia="zh-CN"/>
        </w:rPr>
        <w:t>集中采购目录的。</w:t>
      </w:r>
    </w:p>
    <w:p w14:paraId="18DB59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highlight w:val="none"/>
          <w:u w:val="single"/>
          <w:lang w:val="en-US" w:eastAsia="zh-CN"/>
        </w:rPr>
      </w:pPr>
      <w:r>
        <w:rPr>
          <w:rFonts w:hint="eastAsia" w:ascii="宋体" w:hAnsi="宋体" w:cs="宋体"/>
          <w:b/>
          <w:bCs/>
          <w:i w:val="0"/>
          <w:caps w:val="0"/>
          <w:color w:val="FF0000"/>
          <w:spacing w:val="0"/>
          <w:w w:val="100"/>
          <w:sz w:val="24"/>
          <w:szCs w:val="24"/>
          <w:highlight w:val="none"/>
          <w:u w:val="single"/>
          <w:lang w:val="en-US" w:eastAsia="zh-CN"/>
        </w:rPr>
        <w:t>五、</w:t>
      </w:r>
      <w:r>
        <w:rPr>
          <w:rFonts w:hint="eastAsia" w:ascii="宋体" w:hAnsi="宋体" w:eastAsia="宋体" w:cs="宋体"/>
          <w:b/>
          <w:bCs/>
          <w:i w:val="0"/>
          <w:caps w:val="0"/>
          <w:color w:val="000000"/>
          <w:spacing w:val="0"/>
          <w:w w:val="100"/>
          <w:sz w:val="24"/>
          <w:szCs w:val="24"/>
          <w:highlight w:val="none"/>
          <w:u w:val="single"/>
          <w:lang w:val="en-US" w:eastAsia="zh-CN"/>
        </w:rPr>
        <w:t>乙方承诺严格遵守法律法规、政策和甲方制度履行合同，接受甲方供应商管理考核，无条件配合甲方管理，包括但不限于配合甲方HRP</w:t>
      </w:r>
      <w:r>
        <w:rPr>
          <w:rFonts w:hint="eastAsia" w:ascii="宋体" w:hAnsi="宋体" w:cs="宋体"/>
          <w:b/>
          <w:bCs/>
          <w:i w:val="0"/>
          <w:caps w:val="0"/>
          <w:color w:val="000000"/>
          <w:spacing w:val="0"/>
          <w:w w:val="100"/>
          <w:sz w:val="24"/>
          <w:szCs w:val="24"/>
          <w:highlight w:val="none"/>
          <w:u w:val="single"/>
          <w:lang w:val="en-US" w:eastAsia="zh-CN"/>
        </w:rPr>
        <w:t>物资管理</w:t>
      </w:r>
      <w:r>
        <w:rPr>
          <w:rFonts w:hint="eastAsia" w:ascii="宋体" w:hAnsi="宋体" w:eastAsia="宋体" w:cs="宋体"/>
          <w:b/>
          <w:bCs/>
          <w:i w:val="0"/>
          <w:caps w:val="0"/>
          <w:color w:val="000000"/>
          <w:spacing w:val="0"/>
          <w:w w:val="100"/>
          <w:sz w:val="24"/>
          <w:szCs w:val="24"/>
          <w:highlight w:val="none"/>
          <w:u w:val="single"/>
          <w:lang w:val="en-US" w:eastAsia="zh-CN"/>
        </w:rPr>
        <w:t>系统信息录入、赋码、SPD配送管理等工作，因SPD配送产生的服务费用由乙方自行承担。</w:t>
      </w:r>
    </w:p>
    <w:p w14:paraId="6FFB681D">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bCs/>
          <w:i w:val="0"/>
          <w:caps w:val="0"/>
          <w:color w:val="000000"/>
          <w:spacing w:val="0"/>
          <w:w w:val="100"/>
          <w:sz w:val="24"/>
          <w:szCs w:val="24"/>
          <w:highlight w:val="none"/>
          <w:lang w:val="en-US" w:eastAsia="zh-CN"/>
        </w:rPr>
      </w:pPr>
      <w:r>
        <w:rPr>
          <w:rFonts w:hint="eastAsia" w:ascii="宋体" w:hAnsi="宋体" w:eastAsia="宋体" w:cs="宋体"/>
          <w:b/>
          <w:bCs/>
          <w:i w:val="0"/>
          <w:caps w:val="0"/>
          <w:color w:val="000000"/>
          <w:spacing w:val="0"/>
          <w:w w:val="100"/>
          <w:sz w:val="24"/>
          <w:szCs w:val="24"/>
          <w:highlight w:val="none"/>
          <w:lang w:val="en-US" w:eastAsia="zh-CN"/>
        </w:rPr>
        <w:t>第二条 供应期限</w:t>
      </w:r>
    </w:p>
    <w:p w14:paraId="606848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本合同供应期限为 1年，自   年   月   日起至   年   月   日止</w:t>
      </w:r>
      <w:r>
        <w:rPr>
          <w:rFonts w:hint="eastAsia" w:ascii="宋体" w:hAnsi="宋体" w:cs="宋体"/>
          <w:b w:val="0"/>
          <w:bCs w:val="0"/>
          <w:i w:val="0"/>
          <w:caps w:val="0"/>
          <w:color w:val="000000"/>
          <w:spacing w:val="0"/>
          <w:w w:val="100"/>
          <w:sz w:val="24"/>
          <w:szCs w:val="24"/>
          <w:lang w:val="en-US" w:eastAsia="zh-CN"/>
        </w:rPr>
        <w:t>。</w:t>
      </w:r>
    </w:p>
    <w:p w14:paraId="47C248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kern w:val="2"/>
          <w:sz w:val="24"/>
          <w:szCs w:val="24"/>
          <w:lang w:val="en-US" w:eastAsia="zh-CN" w:bidi="ar-SA"/>
        </w:rPr>
        <w:t>第三条</w:t>
      </w:r>
      <w:r>
        <w:rPr>
          <w:rFonts w:hint="eastAsia" w:ascii="宋体" w:hAnsi="宋体" w:eastAsia="宋体" w:cs="宋体"/>
          <w:b/>
          <w:bCs/>
          <w:i w:val="0"/>
          <w:caps w:val="0"/>
          <w:color w:val="000000"/>
          <w:spacing w:val="0"/>
          <w:w w:val="100"/>
          <w:sz w:val="24"/>
          <w:szCs w:val="24"/>
          <w:lang w:val="en-US" w:eastAsia="zh-CN"/>
        </w:rPr>
        <w:t xml:space="preserve"> 质量标准</w:t>
      </w:r>
    </w:p>
    <w:p w14:paraId="7BC77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应当符合</w:t>
      </w:r>
      <w:r>
        <w:rPr>
          <w:rFonts w:hint="eastAsia" w:ascii="宋体" w:hAnsi="宋体" w:cs="宋体"/>
          <w:b w:val="0"/>
          <w:bCs w:val="0"/>
          <w:i w:val="0"/>
          <w:caps w:val="0"/>
          <w:color w:val="000000"/>
          <w:spacing w:val="0"/>
          <w:w w:val="100"/>
          <w:sz w:val="24"/>
          <w:szCs w:val="24"/>
          <w:lang w:val="en-US" w:eastAsia="zh-CN"/>
        </w:rPr>
        <w:t>国家卫生、环保等相关部门的</w:t>
      </w:r>
      <w:r>
        <w:rPr>
          <w:rFonts w:hint="eastAsia" w:ascii="宋体" w:hAnsi="宋体" w:eastAsia="宋体" w:cs="宋体"/>
          <w:b w:val="0"/>
          <w:bCs w:val="0"/>
          <w:i w:val="0"/>
          <w:caps w:val="0"/>
          <w:color w:val="000000"/>
          <w:spacing w:val="0"/>
          <w:w w:val="100"/>
          <w:sz w:val="24"/>
          <w:szCs w:val="24"/>
          <w:lang w:val="en-US" w:eastAsia="zh-CN"/>
        </w:rPr>
        <w:t>质量标准和行业强制性标准</w:t>
      </w:r>
      <w:r>
        <w:rPr>
          <w:rFonts w:hint="eastAsia" w:ascii="宋体" w:hAnsi="宋体" w:cs="宋体"/>
          <w:b w:val="0"/>
          <w:bCs w:val="0"/>
          <w:i w:val="0"/>
          <w:caps w:val="0"/>
          <w:color w:val="000000"/>
          <w:spacing w:val="0"/>
          <w:w w:val="100"/>
          <w:sz w:val="24"/>
          <w:szCs w:val="24"/>
          <w:lang w:val="en-US" w:eastAsia="zh-CN"/>
        </w:rPr>
        <w:t>，</w:t>
      </w:r>
      <w:r>
        <w:rPr>
          <w:rFonts w:hint="eastAsia" w:ascii="宋体" w:hAnsi="宋体" w:eastAsia="宋体" w:cs="宋体"/>
          <w:b w:val="0"/>
          <w:bCs w:val="0"/>
          <w:i w:val="0"/>
          <w:caps w:val="0"/>
          <w:color w:val="000000"/>
          <w:spacing w:val="0"/>
          <w:w w:val="100"/>
          <w:sz w:val="24"/>
          <w:szCs w:val="24"/>
          <w:lang w:val="en-US" w:eastAsia="zh-CN"/>
        </w:rPr>
        <w:t>乙方送交的</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均应提供相应合格证书。</w:t>
      </w:r>
    </w:p>
    <w:p w14:paraId="0EB5CC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kern w:val="2"/>
          <w:sz w:val="24"/>
          <w:szCs w:val="24"/>
          <w:lang w:val="en-US" w:eastAsia="zh-CN" w:bidi="ar-SA"/>
        </w:rPr>
        <w:t>第四条</w:t>
      </w:r>
      <w:r>
        <w:rPr>
          <w:rFonts w:hint="eastAsia" w:ascii="宋体" w:hAnsi="宋体" w:eastAsia="宋体" w:cs="宋体"/>
          <w:b/>
          <w:bCs/>
          <w:i w:val="0"/>
          <w:caps w:val="0"/>
          <w:color w:val="000000"/>
          <w:spacing w:val="0"/>
          <w:w w:val="100"/>
          <w:sz w:val="24"/>
          <w:szCs w:val="24"/>
          <w:lang w:val="en-US" w:eastAsia="zh-CN"/>
        </w:rPr>
        <w:t xml:space="preserve"> 交货时间、地点、指定收货人</w:t>
      </w:r>
    </w:p>
    <w:p w14:paraId="534DA8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一、交货时间：乙方自甲方发送书面订单之日起5日内，按书面订单要求将</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送至甲方指定地点，非工作日、节假日正常执行。</w:t>
      </w:r>
    </w:p>
    <w:p w14:paraId="010DC0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二、交货地点：娄底市中心医院设备科仓库。</w:t>
      </w:r>
    </w:p>
    <w:p w14:paraId="220677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三、指定收货人：娄底市中心医院设备科仓库管理员。</w:t>
      </w:r>
    </w:p>
    <w:p w14:paraId="74BA81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第五条 包装方式、运输</w:t>
      </w:r>
    </w:p>
    <w:p w14:paraId="1DC89B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一、包装方式：</w:t>
      </w:r>
      <w:r>
        <w:rPr>
          <w:rFonts w:hint="eastAsia" w:ascii="宋体" w:hAnsi="宋体" w:cs="宋体"/>
          <w:b w:val="0"/>
          <w:bCs w:val="0"/>
          <w:i w:val="0"/>
          <w:caps w:val="0"/>
          <w:color w:val="000000"/>
          <w:spacing w:val="0"/>
          <w:w w:val="100"/>
          <w:sz w:val="24"/>
          <w:szCs w:val="24"/>
          <w:highlight w:val="none"/>
          <w:lang w:val="en-US" w:eastAsia="zh-CN"/>
        </w:rPr>
        <w:t>消毒粉</w:t>
      </w:r>
      <w:r>
        <w:rPr>
          <w:rFonts w:hint="eastAsia" w:ascii="宋体" w:hAnsi="宋体" w:eastAsia="宋体" w:cs="宋体"/>
          <w:b w:val="0"/>
          <w:bCs w:val="0"/>
          <w:i w:val="0"/>
          <w:caps w:val="0"/>
          <w:color w:val="000000"/>
          <w:spacing w:val="0"/>
          <w:w w:val="100"/>
          <w:sz w:val="24"/>
          <w:szCs w:val="24"/>
          <w:highlight w:val="none"/>
          <w:lang w:val="en-US" w:eastAsia="zh-CN"/>
        </w:rPr>
        <w:t>包装须</w:t>
      </w:r>
      <w:r>
        <w:rPr>
          <w:rFonts w:hint="eastAsia" w:ascii="宋体" w:hAnsi="宋体" w:cs="宋体"/>
          <w:b w:val="0"/>
          <w:bCs w:val="0"/>
          <w:i w:val="0"/>
          <w:caps w:val="0"/>
          <w:color w:val="000000"/>
          <w:spacing w:val="0"/>
          <w:w w:val="100"/>
          <w:sz w:val="24"/>
          <w:szCs w:val="24"/>
          <w:highlight w:val="none"/>
          <w:lang w:val="en-US" w:eastAsia="zh-CN"/>
        </w:rPr>
        <w:t>有</w:t>
      </w:r>
      <w:r>
        <w:rPr>
          <w:rFonts w:hint="eastAsia" w:ascii="宋体" w:hAnsi="宋体" w:eastAsia="宋体" w:cs="宋体"/>
          <w:b w:val="0"/>
          <w:bCs w:val="0"/>
          <w:i w:val="0"/>
          <w:caps w:val="0"/>
          <w:color w:val="000000"/>
          <w:spacing w:val="0"/>
          <w:w w:val="100"/>
          <w:sz w:val="24"/>
          <w:szCs w:val="24"/>
          <w:lang w:val="en-US" w:eastAsia="zh-CN"/>
        </w:rPr>
        <w:t>原</w:t>
      </w:r>
      <w:r>
        <w:rPr>
          <w:rFonts w:hint="eastAsia" w:ascii="宋体" w:hAnsi="宋体" w:cs="宋体"/>
          <w:b w:val="0"/>
          <w:bCs w:val="0"/>
          <w:i w:val="0"/>
          <w:caps w:val="0"/>
          <w:color w:val="000000"/>
          <w:spacing w:val="0"/>
          <w:w w:val="100"/>
          <w:sz w:val="24"/>
          <w:szCs w:val="24"/>
          <w:lang w:val="en-US" w:eastAsia="zh-CN"/>
        </w:rPr>
        <w:t>产</w:t>
      </w:r>
      <w:r>
        <w:rPr>
          <w:rFonts w:hint="eastAsia" w:ascii="宋体" w:hAnsi="宋体" w:cs="宋体"/>
          <w:b w:val="0"/>
          <w:bCs w:val="0"/>
          <w:i w:val="0"/>
          <w:caps w:val="0"/>
          <w:color w:val="0000FF"/>
          <w:spacing w:val="0"/>
          <w:w w:val="100"/>
          <w:sz w:val="24"/>
          <w:szCs w:val="24"/>
          <w:lang w:val="en-US" w:eastAsia="zh-CN"/>
        </w:rPr>
        <w:t>品</w:t>
      </w:r>
      <w:r>
        <w:rPr>
          <w:rFonts w:hint="eastAsia" w:ascii="宋体" w:hAnsi="宋体" w:cs="宋体"/>
          <w:b w:val="0"/>
          <w:bCs w:val="0"/>
          <w:i w:val="0"/>
          <w:caps w:val="0"/>
          <w:color w:val="000000"/>
          <w:spacing w:val="0"/>
          <w:w w:val="100"/>
          <w:sz w:val="24"/>
          <w:szCs w:val="24"/>
          <w:lang w:val="en-US" w:eastAsia="zh-CN"/>
        </w:rPr>
        <w:t>完整</w:t>
      </w:r>
      <w:r>
        <w:rPr>
          <w:rFonts w:hint="eastAsia" w:ascii="宋体" w:hAnsi="宋体" w:eastAsia="宋体" w:cs="宋体"/>
          <w:b w:val="0"/>
          <w:bCs w:val="0"/>
          <w:i w:val="0"/>
          <w:caps w:val="0"/>
          <w:color w:val="000000"/>
          <w:spacing w:val="0"/>
          <w:w w:val="100"/>
          <w:sz w:val="24"/>
          <w:szCs w:val="24"/>
          <w:lang w:val="en-US" w:eastAsia="zh-CN"/>
        </w:rPr>
        <w:t>包装且应完全无损，</w:t>
      </w:r>
      <w:r>
        <w:rPr>
          <w:rFonts w:hint="eastAsia" w:ascii="宋体" w:hAnsi="宋体" w:cs="宋体"/>
          <w:b w:val="0"/>
          <w:bCs w:val="0"/>
          <w:i w:val="0"/>
          <w:caps w:val="0"/>
          <w:color w:val="000000"/>
          <w:spacing w:val="0"/>
          <w:w w:val="100"/>
          <w:sz w:val="24"/>
          <w:szCs w:val="24"/>
          <w:lang w:val="en-US" w:eastAsia="zh-CN"/>
        </w:rPr>
        <w:t>有产品名称、生产厂家、产品成分、生产批号、有效期等必要因素</w:t>
      </w:r>
      <w:r>
        <w:rPr>
          <w:rFonts w:hint="eastAsia" w:ascii="宋体" w:hAnsi="宋体" w:eastAsia="宋体" w:cs="宋体"/>
          <w:b w:val="0"/>
          <w:bCs w:val="0"/>
          <w:i w:val="0"/>
          <w:caps w:val="0"/>
          <w:color w:val="000000"/>
          <w:spacing w:val="0"/>
          <w:w w:val="100"/>
          <w:sz w:val="24"/>
          <w:szCs w:val="24"/>
          <w:lang w:val="en-US" w:eastAsia="zh-CN"/>
        </w:rPr>
        <w:t>。</w:t>
      </w:r>
    </w:p>
    <w:p w14:paraId="4B9DBF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二、乙方自备交通工具向甲方运输、装卸、搬运</w:t>
      </w:r>
      <w:r>
        <w:rPr>
          <w:rFonts w:hint="eastAsia" w:ascii="宋体" w:hAnsi="宋体" w:cs="宋体"/>
          <w:b w:val="0"/>
          <w:bCs w:val="0"/>
          <w:i w:val="0"/>
          <w:caps w:val="0"/>
          <w:color w:val="000000"/>
          <w:spacing w:val="0"/>
          <w:w w:val="100"/>
          <w:sz w:val="24"/>
          <w:szCs w:val="24"/>
          <w:lang w:val="en-US" w:eastAsia="zh-CN"/>
        </w:rPr>
        <w:t>货物</w:t>
      </w:r>
      <w:r>
        <w:rPr>
          <w:rFonts w:hint="eastAsia" w:ascii="宋体" w:hAnsi="宋体" w:eastAsia="宋体" w:cs="宋体"/>
          <w:b w:val="0"/>
          <w:bCs w:val="0"/>
          <w:i w:val="0"/>
          <w:caps w:val="0"/>
          <w:color w:val="000000"/>
          <w:spacing w:val="0"/>
          <w:w w:val="100"/>
          <w:sz w:val="24"/>
          <w:szCs w:val="24"/>
          <w:lang w:val="en-US" w:eastAsia="zh-CN"/>
        </w:rPr>
        <w:t>。</w:t>
      </w:r>
    </w:p>
    <w:p w14:paraId="13EA4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第六条 验收、质量异议及风险承担</w:t>
      </w:r>
    </w:p>
    <w:p w14:paraId="6F01E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一、甲方每次收到乙方提供</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时，应组织人员对</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的数量、包装、有效期</w:t>
      </w:r>
      <w:r>
        <w:rPr>
          <w:rFonts w:hint="eastAsia" w:ascii="宋体" w:hAnsi="宋体" w:cs="宋体"/>
          <w:b w:val="0"/>
          <w:bCs w:val="0"/>
          <w:i w:val="0"/>
          <w:caps w:val="0"/>
          <w:color w:val="000000"/>
          <w:spacing w:val="0"/>
          <w:w w:val="100"/>
          <w:sz w:val="24"/>
          <w:szCs w:val="24"/>
          <w:lang w:val="en-US" w:eastAsia="zh-CN"/>
        </w:rPr>
        <w:t>、合格证等</w:t>
      </w:r>
      <w:r>
        <w:rPr>
          <w:rFonts w:hint="eastAsia" w:ascii="宋体" w:hAnsi="宋体" w:eastAsia="宋体" w:cs="宋体"/>
          <w:b w:val="0"/>
          <w:bCs w:val="0"/>
          <w:i w:val="0"/>
          <w:caps w:val="0"/>
          <w:color w:val="000000"/>
          <w:spacing w:val="0"/>
          <w:w w:val="100"/>
          <w:sz w:val="24"/>
          <w:szCs w:val="24"/>
          <w:lang w:val="en-US" w:eastAsia="zh-CN"/>
        </w:rPr>
        <w:t>进行验收</w:t>
      </w:r>
      <w:r>
        <w:rPr>
          <w:rFonts w:hint="eastAsia" w:ascii="宋体" w:hAnsi="宋体" w:cs="宋体"/>
          <w:b w:val="0"/>
          <w:bCs w:val="0"/>
          <w:i w:val="0"/>
          <w:caps w:val="0"/>
          <w:color w:val="FF0000"/>
          <w:spacing w:val="0"/>
          <w:w w:val="100"/>
          <w:sz w:val="24"/>
          <w:szCs w:val="24"/>
          <w:lang w:val="en-US" w:eastAsia="zh-CN"/>
        </w:rPr>
        <w:t>；</w:t>
      </w:r>
      <w:r>
        <w:rPr>
          <w:rFonts w:hint="eastAsia" w:ascii="宋体" w:hAnsi="宋体" w:cs="宋体"/>
          <w:b w:val="0"/>
          <w:bCs w:val="0"/>
          <w:i w:val="0"/>
          <w:caps w:val="0"/>
          <w:color w:val="FF0000"/>
          <w:spacing w:val="0"/>
          <w:w w:val="100"/>
          <w:sz w:val="24"/>
          <w:szCs w:val="24"/>
          <w:highlight w:val="none"/>
          <w:lang w:val="en-US" w:eastAsia="zh-CN"/>
        </w:rPr>
        <w:t>如</w:t>
      </w:r>
      <w:r>
        <w:rPr>
          <w:rFonts w:hint="eastAsia" w:ascii="宋体" w:hAnsi="宋体" w:eastAsia="宋体" w:cs="宋体"/>
          <w:b w:val="0"/>
          <w:bCs w:val="0"/>
          <w:i w:val="0"/>
          <w:caps w:val="0"/>
          <w:color w:val="000000"/>
          <w:spacing w:val="0"/>
          <w:w w:val="100"/>
          <w:sz w:val="24"/>
          <w:szCs w:val="24"/>
          <w:highlight w:val="none"/>
          <w:lang w:val="en-US" w:eastAsia="zh-CN"/>
        </w:rPr>
        <w:t>乙方提供的</w:t>
      </w:r>
      <w:r>
        <w:rPr>
          <w:rFonts w:hint="eastAsia" w:ascii="宋体" w:hAnsi="宋体" w:cs="宋体"/>
          <w:b w:val="0"/>
          <w:bCs w:val="0"/>
          <w:i w:val="0"/>
          <w:caps w:val="0"/>
          <w:color w:val="000000"/>
          <w:spacing w:val="0"/>
          <w:w w:val="100"/>
          <w:sz w:val="24"/>
          <w:szCs w:val="24"/>
          <w:highlight w:val="none"/>
          <w:lang w:val="en-US" w:eastAsia="zh-CN"/>
        </w:rPr>
        <w:t>产品合格，则</w:t>
      </w:r>
      <w:r>
        <w:rPr>
          <w:rFonts w:hint="eastAsia" w:ascii="宋体" w:hAnsi="宋体" w:eastAsia="宋体" w:cs="宋体"/>
          <w:b w:val="0"/>
          <w:bCs w:val="0"/>
          <w:i w:val="0"/>
          <w:caps w:val="0"/>
          <w:color w:val="000000"/>
          <w:spacing w:val="0"/>
          <w:w w:val="100"/>
          <w:sz w:val="24"/>
          <w:szCs w:val="24"/>
          <w:highlight w:val="none"/>
          <w:lang w:val="en-US" w:eastAsia="zh-CN"/>
        </w:rPr>
        <w:t>签字确认验收</w:t>
      </w:r>
      <w:r>
        <w:rPr>
          <w:rFonts w:hint="eastAsia" w:ascii="宋体" w:hAnsi="宋体" w:cs="宋体"/>
          <w:b w:val="0"/>
          <w:bCs w:val="0"/>
          <w:i w:val="0"/>
          <w:caps w:val="0"/>
          <w:color w:val="FF0000"/>
          <w:spacing w:val="0"/>
          <w:w w:val="100"/>
          <w:sz w:val="24"/>
          <w:szCs w:val="24"/>
          <w:highlight w:val="none"/>
          <w:lang w:val="en-US" w:eastAsia="zh-CN"/>
        </w:rPr>
        <w:t>合格</w:t>
      </w:r>
      <w:r>
        <w:rPr>
          <w:rFonts w:hint="eastAsia" w:ascii="宋体" w:hAnsi="宋体" w:eastAsia="宋体" w:cs="宋体"/>
          <w:b w:val="0"/>
          <w:bCs w:val="0"/>
          <w:i w:val="0"/>
          <w:caps w:val="0"/>
          <w:color w:val="000000"/>
          <w:spacing w:val="0"/>
          <w:w w:val="100"/>
          <w:sz w:val="24"/>
          <w:szCs w:val="24"/>
          <w:highlight w:val="none"/>
          <w:lang w:val="en-US" w:eastAsia="zh-CN"/>
        </w:rPr>
        <w:t>；</w:t>
      </w:r>
      <w:r>
        <w:rPr>
          <w:rFonts w:hint="eastAsia" w:ascii="宋体" w:hAnsi="宋体" w:cs="宋体"/>
          <w:b w:val="0"/>
          <w:bCs w:val="0"/>
          <w:i w:val="0"/>
          <w:caps w:val="0"/>
          <w:color w:val="000000"/>
          <w:spacing w:val="0"/>
          <w:w w:val="100"/>
          <w:sz w:val="24"/>
          <w:szCs w:val="24"/>
          <w:highlight w:val="none"/>
          <w:lang w:val="en-US" w:eastAsia="zh-CN"/>
        </w:rPr>
        <w:t>如</w:t>
      </w:r>
      <w:r>
        <w:rPr>
          <w:rFonts w:hint="eastAsia" w:ascii="宋体" w:hAnsi="宋体" w:eastAsia="宋体" w:cs="宋体"/>
          <w:b w:val="0"/>
          <w:bCs w:val="0"/>
          <w:i w:val="0"/>
          <w:caps w:val="0"/>
          <w:color w:val="000000"/>
          <w:spacing w:val="0"/>
          <w:w w:val="100"/>
          <w:sz w:val="24"/>
          <w:szCs w:val="24"/>
          <w:lang w:val="en-US" w:eastAsia="zh-CN"/>
        </w:rPr>
        <w:t>乙方提供</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信息</w:t>
      </w:r>
      <w:r>
        <w:rPr>
          <w:rFonts w:hint="eastAsia" w:ascii="宋体" w:hAnsi="宋体" w:cs="宋体"/>
          <w:b w:val="0"/>
          <w:bCs w:val="0"/>
          <w:i w:val="0"/>
          <w:caps w:val="0"/>
          <w:color w:val="000000"/>
          <w:spacing w:val="0"/>
          <w:w w:val="100"/>
          <w:sz w:val="24"/>
          <w:szCs w:val="24"/>
          <w:lang w:val="en-US" w:eastAsia="zh-CN"/>
        </w:rPr>
        <w:t>与</w:t>
      </w:r>
      <w:r>
        <w:rPr>
          <w:rFonts w:hint="eastAsia" w:ascii="宋体" w:hAnsi="宋体" w:eastAsia="宋体" w:cs="宋体"/>
          <w:b w:val="0"/>
          <w:bCs w:val="0"/>
          <w:i w:val="0"/>
          <w:caps w:val="0"/>
          <w:color w:val="000000"/>
          <w:spacing w:val="0"/>
          <w:w w:val="100"/>
          <w:sz w:val="24"/>
          <w:szCs w:val="24"/>
          <w:lang w:val="en-US" w:eastAsia="zh-CN"/>
        </w:rPr>
        <w:t>甲方订单要求不符的，甲方有权拒收</w:t>
      </w:r>
      <w:r>
        <w:rPr>
          <w:rFonts w:hint="eastAsia" w:ascii="宋体" w:hAnsi="宋体" w:cs="宋体"/>
          <w:b w:val="0"/>
          <w:bCs w:val="0"/>
          <w:i w:val="0"/>
          <w:caps w:val="0"/>
          <w:color w:val="000000"/>
          <w:spacing w:val="0"/>
          <w:w w:val="100"/>
          <w:sz w:val="24"/>
          <w:szCs w:val="24"/>
          <w:lang w:val="en-US" w:eastAsia="zh-CN"/>
        </w:rPr>
        <w:t>，</w:t>
      </w:r>
      <w:r>
        <w:rPr>
          <w:rFonts w:hint="eastAsia" w:ascii="宋体" w:hAnsi="宋体" w:eastAsia="宋体" w:cs="宋体"/>
          <w:b w:val="0"/>
          <w:bCs w:val="0"/>
          <w:i w:val="0"/>
          <w:caps w:val="0"/>
          <w:color w:val="000000"/>
          <w:spacing w:val="0"/>
          <w:w w:val="100"/>
          <w:sz w:val="24"/>
          <w:szCs w:val="24"/>
          <w:lang w:val="en-US" w:eastAsia="zh-CN"/>
        </w:rPr>
        <w:t>乙方应在甲方拒收之日起3日内，向甲方更换合格的</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w:t>
      </w:r>
    </w:p>
    <w:p w14:paraId="3C1D2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二、在乙方提供</w:t>
      </w:r>
      <w:r>
        <w:rPr>
          <w:rFonts w:hint="eastAsia" w:ascii="宋体" w:hAnsi="宋体" w:cs="宋体"/>
          <w:b w:val="0"/>
          <w:bCs w:val="0"/>
          <w:i w:val="0"/>
          <w:caps w:val="0"/>
          <w:color w:val="000000"/>
          <w:spacing w:val="0"/>
          <w:w w:val="100"/>
          <w:sz w:val="24"/>
          <w:szCs w:val="24"/>
          <w:lang w:val="en-US" w:eastAsia="zh-CN"/>
        </w:rPr>
        <w:t>的产品</w:t>
      </w:r>
      <w:r>
        <w:rPr>
          <w:rFonts w:hint="eastAsia" w:ascii="宋体" w:hAnsi="宋体" w:eastAsia="宋体" w:cs="宋体"/>
          <w:b w:val="0"/>
          <w:bCs w:val="0"/>
          <w:i w:val="0"/>
          <w:caps w:val="0"/>
          <w:color w:val="000000"/>
          <w:spacing w:val="0"/>
          <w:w w:val="100"/>
          <w:sz w:val="24"/>
          <w:szCs w:val="24"/>
          <w:lang w:val="en-US" w:eastAsia="zh-CN"/>
        </w:rPr>
        <w:t>标识标注的有效期内，如出现质量问题，甲方有权要求更换，乙方应在甲方提出更换之日起3日内，向甲方更换合格的</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w:t>
      </w:r>
    </w:p>
    <w:p w14:paraId="4733E0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w:t>
      </w:r>
      <w:r>
        <w:rPr>
          <w:rFonts w:hint="eastAsia" w:ascii="宋体" w:hAnsi="宋体" w:cs="宋体"/>
          <w:b w:val="0"/>
          <w:bCs w:val="0"/>
          <w:i w:val="0"/>
          <w:caps w:val="0"/>
          <w:color w:val="000000"/>
          <w:spacing w:val="0"/>
          <w:w w:val="100"/>
          <w:sz w:val="24"/>
          <w:szCs w:val="24"/>
          <w:lang w:val="en-US" w:eastAsia="zh-CN"/>
        </w:rPr>
        <w:t>产品的</w:t>
      </w:r>
      <w:r>
        <w:rPr>
          <w:rFonts w:hint="eastAsia" w:ascii="宋体" w:hAnsi="宋体" w:eastAsia="宋体" w:cs="宋体"/>
          <w:b w:val="0"/>
          <w:bCs w:val="0"/>
          <w:i w:val="0"/>
          <w:caps w:val="0"/>
          <w:color w:val="000000"/>
          <w:spacing w:val="0"/>
          <w:w w:val="100"/>
          <w:sz w:val="24"/>
          <w:szCs w:val="24"/>
          <w:lang w:val="en-US" w:eastAsia="zh-CN"/>
        </w:rPr>
        <w:t>毁损、灭失的风险自甲方在供货单上签字</w:t>
      </w:r>
      <w:r>
        <w:rPr>
          <w:rFonts w:hint="eastAsia" w:ascii="宋体" w:hAnsi="宋体" w:cs="宋体"/>
          <w:b w:val="0"/>
          <w:bCs w:val="0"/>
          <w:i w:val="0"/>
          <w:caps w:val="0"/>
          <w:color w:val="000000"/>
          <w:spacing w:val="0"/>
          <w:w w:val="100"/>
          <w:sz w:val="24"/>
          <w:szCs w:val="24"/>
          <w:lang w:val="en-US" w:eastAsia="zh-CN"/>
        </w:rPr>
        <w:t>确认</w:t>
      </w:r>
      <w:r>
        <w:rPr>
          <w:rFonts w:hint="eastAsia" w:ascii="宋体" w:hAnsi="宋体" w:eastAsia="宋体" w:cs="宋体"/>
          <w:b w:val="0"/>
          <w:bCs w:val="0"/>
          <w:i w:val="0"/>
          <w:caps w:val="0"/>
          <w:color w:val="000000"/>
          <w:spacing w:val="0"/>
          <w:w w:val="100"/>
          <w:sz w:val="24"/>
          <w:szCs w:val="24"/>
          <w:lang w:val="en-US" w:eastAsia="zh-CN"/>
        </w:rPr>
        <w:t>验收</w:t>
      </w:r>
      <w:r>
        <w:rPr>
          <w:rFonts w:hint="eastAsia" w:ascii="宋体" w:hAnsi="宋体" w:cs="宋体"/>
          <w:b w:val="0"/>
          <w:bCs w:val="0"/>
          <w:i w:val="0"/>
          <w:caps w:val="0"/>
          <w:color w:val="FF0000"/>
          <w:spacing w:val="0"/>
          <w:w w:val="100"/>
          <w:sz w:val="24"/>
          <w:szCs w:val="24"/>
          <w:lang w:val="en-US" w:eastAsia="zh-CN"/>
        </w:rPr>
        <w:t>合格</w:t>
      </w:r>
      <w:r>
        <w:rPr>
          <w:rFonts w:hint="eastAsia" w:ascii="宋体" w:hAnsi="宋体" w:eastAsia="宋体" w:cs="宋体"/>
          <w:b w:val="0"/>
          <w:bCs w:val="0"/>
          <w:i w:val="0"/>
          <w:caps w:val="0"/>
          <w:color w:val="000000"/>
          <w:spacing w:val="0"/>
          <w:w w:val="100"/>
          <w:sz w:val="24"/>
          <w:szCs w:val="24"/>
          <w:lang w:val="en-US" w:eastAsia="zh-CN"/>
        </w:rPr>
        <w:t>之日起转移给甲方。</w:t>
      </w:r>
    </w:p>
    <w:p w14:paraId="542C72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四、</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有效期内因质量问题产生的风险均由乙方承担。</w:t>
      </w:r>
    </w:p>
    <w:p w14:paraId="0684F7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五、乙方在履行本合同过程中发生的一切事故，给甲方、乙方或第三方的人身和财产造成的损失，均由乙方负责处理并承担所有费用。</w:t>
      </w:r>
    </w:p>
    <w:p w14:paraId="6FF08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第七条 价格调整约定</w:t>
      </w:r>
    </w:p>
    <w:p w14:paraId="182C95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val="0"/>
          <w:bCs w:val="0"/>
          <w:i w:val="0"/>
          <w:caps w:val="0"/>
          <w:color w:val="000000"/>
          <w:spacing w:val="0"/>
          <w:w w:val="100"/>
          <w:sz w:val="24"/>
          <w:szCs w:val="24"/>
          <w:u w:val="single"/>
          <w:lang w:val="en-US" w:eastAsia="zh-CN"/>
        </w:rPr>
      </w:pPr>
      <w:r>
        <w:rPr>
          <w:rFonts w:hint="eastAsia" w:ascii="宋体" w:hAnsi="宋体" w:cs="宋体"/>
          <w:b w:val="0"/>
          <w:bCs w:val="0"/>
          <w:i w:val="0"/>
          <w:caps w:val="0"/>
          <w:color w:val="000000"/>
          <w:spacing w:val="0"/>
          <w:w w:val="100"/>
          <w:sz w:val="24"/>
          <w:szCs w:val="24"/>
          <w:lang w:val="en-US" w:eastAsia="zh-CN"/>
        </w:rPr>
        <w:t>一</w:t>
      </w:r>
      <w:r>
        <w:rPr>
          <w:rFonts w:hint="eastAsia" w:ascii="宋体" w:hAnsi="宋体" w:eastAsia="宋体" w:cs="宋体"/>
          <w:b w:val="0"/>
          <w:bCs w:val="0"/>
          <w:i w:val="0"/>
          <w:caps w:val="0"/>
          <w:color w:val="000000"/>
          <w:spacing w:val="0"/>
          <w:w w:val="100"/>
          <w:sz w:val="24"/>
          <w:szCs w:val="24"/>
          <w:lang w:val="en-US" w:eastAsia="zh-CN"/>
        </w:rPr>
        <w:t>、供货期限内，如遇政府政策性或交易平台调价</w:t>
      </w:r>
      <w:r>
        <w:rPr>
          <w:rFonts w:hint="eastAsia" w:ascii="宋体" w:hAnsi="宋体" w:cs="宋体"/>
          <w:b w:val="0"/>
          <w:bCs w:val="0"/>
          <w:i w:val="0"/>
          <w:caps w:val="0"/>
          <w:color w:val="000000"/>
          <w:spacing w:val="0"/>
          <w:w w:val="100"/>
          <w:sz w:val="24"/>
          <w:szCs w:val="24"/>
          <w:lang w:val="en-US" w:eastAsia="zh-CN"/>
        </w:rPr>
        <w:t>，</w:t>
      </w:r>
      <w:r>
        <w:rPr>
          <w:rFonts w:hint="eastAsia" w:ascii="宋体" w:hAnsi="宋体" w:eastAsia="宋体" w:cs="宋体"/>
          <w:b w:val="0"/>
          <w:bCs w:val="0"/>
          <w:i w:val="0"/>
          <w:caps w:val="0"/>
          <w:color w:val="000000"/>
          <w:spacing w:val="0"/>
          <w:w w:val="100"/>
          <w:sz w:val="24"/>
          <w:szCs w:val="24"/>
          <w:highlight w:val="none"/>
          <w:lang w:val="en-US" w:eastAsia="zh-CN"/>
        </w:rPr>
        <w:t>调整后的价格低于本合同价格的，自调价之后发送的书面订单一律按调整后的价格执行；</w:t>
      </w:r>
      <w:r>
        <w:rPr>
          <w:rFonts w:hint="eastAsia" w:ascii="宋体" w:hAnsi="宋体" w:eastAsia="宋体" w:cs="宋体"/>
          <w:b/>
          <w:bCs/>
          <w:i w:val="0"/>
          <w:caps w:val="0"/>
          <w:color w:val="000000"/>
          <w:spacing w:val="0"/>
          <w:w w:val="100"/>
          <w:sz w:val="24"/>
          <w:szCs w:val="24"/>
          <w:u w:val="single"/>
          <w:lang w:val="en-US" w:eastAsia="zh-CN"/>
        </w:rPr>
        <w:t>本合同</w:t>
      </w:r>
      <w:r>
        <w:rPr>
          <w:rFonts w:hint="eastAsia" w:ascii="宋体" w:hAnsi="宋体" w:cs="宋体"/>
          <w:b/>
          <w:bCs/>
          <w:i w:val="0"/>
          <w:caps w:val="0"/>
          <w:color w:val="000000"/>
          <w:spacing w:val="0"/>
          <w:w w:val="100"/>
          <w:sz w:val="24"/>
          <w:szCs w:val="24"/>
          <w:u w:val="single"/>
          <w:lang w:val="en-US" w:eastAsia="zh-CN"/>
        </w:rPr>
        <w:t>产品如进入国家、省、市</w:t>
      </w:r>
      <w:r>
        <w:rPr>
          <w:rFonts w:hint="eastAsia" w:ascii="宋体" w:hAnsi="宋体" w:eastAsia="宋体" w:cs="宋体"/>
          <w:b/>
          <w:bCs/>
          <w:i w:val="0"/>
          <w:caps w:val="0"/>
          <w:color w:val="000000"/>
          <w:spacing w:val="0"/>
          <w:w w:val="100"/>
          <w:sz w:val="24"/>
          <w:szCs w:val="24"/>
          <w:u w:val="single"/>
          <w:lang w:val="en-US" w:eastAsia="zh-CN"/>
        </w:rPr>
        <w:t>集采，甲方库存中剩余</w:t>
      </w:r>
      <w:r>
        <w:rPr>
          <w:rFonts w:hint="eastAsia" w:ascii="宋体" w:hAnsi="宋体" w:cs="宋体"/>
          <w:b/>
          <w:bCs/>
          <w:i w:val="0"/>
          <w:caps w:val="0"/>
          <w:color w:val="000000"/>
          <w:spacing w:val="0"/>
          <w:w w:val="100"/>
          <w:sz w:val="24"/>
          <w:szCs w:val="24"/>
          <w:u w:val="single"/>
          <w:lang w:val="en-US" w:eastAsia="zh-CN"/>
        </w:rPr>
        <w:t>产品</w:t>
      </w:r>
      <w:r>
        <w:rPr>
          <w:rFonts w:hint="eastAsia" w:ascii="宋体" w:hAnsi="宋体" w:eastAsia="宋体" w:cs="宋体"/>
          <w:b/>
          <w:bCs/>
          <w:i w:val="0"/>
          <w:caps w:val="0"/>
          <w:color w:val="000000"/>
          <w:spacing w:val="0"/>
          <w:w w:val="100"/>
          <w:sz w:val="24"/>
          <w:szCs w:val="24"/>
          <w:u w:val="single"/>
          <w:lang w:val="en-US" w:eastAsia="zh-CN"/>
        </w:rPr>
        <w:t>均按新的集采价格进行结算。</w:t>
      </w:r>
    </w:p>
    <w:p w14:paraId="3A06D6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二</w:t>
      </w:r>
      <w:r>
        <w:rPr>
          <w:rFonts w:hint="eastAsia" w:ascii="宋体" w:hAnsi="宋体" w:eastAsia="宋体" w:cs="宋体"/>
          <w:b w:val="0"/>
          <w:bCs w:val="0"/>
          <w:i w:val="0"/>
          <w:caps w:val="0"/>
          <w:color w:val="000000"/>
          <w:spacing w:val="0"/>
          <w:w w:val="100"/>
          <w:sz w:val="24"/>
          <w:szCs w:val="24"/>
          <w:lang w:val="en-US" w:eastAsia="zh-CN"/>
        </w:rPr>
        <w:t>、如无政府政策性或交易平台调价，甲方接受乙方对本合同约定价格进行下调，自乙方发出价格下调通知之日起，甲方发送的书面订单一律按下调后的价格执行。</w:t>
      </w:r>
    </w:p>
    <w:p w14:paraId="370CA7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第八条 货款支付方式、时间</w:t>
      </w:r>
    </w:p>
    <w:p w14:paraId="609AF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u w:val="single"/>
          <w:lang w:val="en-US" w:eastAsia="zh-CN"/>
        </w:rPr>
      </w:pPr>
      <w:r>
        <w:rPr>
          <w:rFonts w:hint="eastAsia" w:ascii="宋体" w:hAnsi="宋体" w:eastAsia="宋体" w:cs="宋体"/>
          <w:b/>
          <w:bCs/>
          <w:i w:val="0"/>
          <w:caps w:val="0"/>
          <w:color w:val="000000"/>
          <w:spacing w:val="0"/>
          <w:w w:val="100"/>
          <w:sz w:val="24"/>
          <w:szCs w:val="24"/>
          <w:u w:val="single"/>
          <w:lang w:val="en-US" w:eastAsia="zh-CN"/>
        </w:rPr>
        <w:t>一、货款根据书面订单、经甲方签字确认的乙方送货单按月结算。乙方应向甲方提供以乙方名义开具的与结算金额对应</w:t>
      </w:r>
      <w:r>
        <w:rPr>
          <w:rFonts w:hint="eastAsia" w:ascii="宋体" w:hAnsi="宋体" w:eastAsia="宋体" w:cs="宋体"/>
          <w:b/>
          <w:bCs/>
          <w:i w:val="0"/>
          <w:caps w:val="0"/>
          <w:color w:val="auto"/>
          <w:spacing w:val="0"/>
          <w:w w:val="100"/>
          <w:sz w:val="24"/>
          <w:szCs w:val="24"/>
          <w:u w:val="single"/>
          <w:lang w:val="en-US" w:eastAsia="zh-CN"/>
        </w:rPr>
        <w:t>的符合税法规定的增值税普</w:t>
      </w:r>
      <w:r>
        <w:rPr>
          <w:rFonts w:hint="eastAsia" w:ascii="宋体" w:hAnsi="宋体" w:eastAsia="宋体" w:cs="宋体"/>
          <w:b/>
          <w:bCs/>
          <w:i w:val="0"/>
          <w:caps w:val="0"/>
          <w:color w:val="000000"/>
          <w:spacing w:val="0"/>
          <w:w w:val="100"/>
          <w:sz w:val="24"/>
          <w:szCs w:val="24"/>
          <w:u w:val="single"/>
          <w:lang w:val="en-US" w:eastAsia="zh-CN"/>
        </w:rPr>
        <w:t>通发票；如乙方未能及时提供符合约定的发票，甲方有权顺延支付期限且无需承担违约责任。</w:t>
      </w:r>
    </w:p>
    <w:p w14:paraId="007812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u w:val="single"/>
          <w:lang w:val="en-US" w:eastAsia="zh-CN"/>
        </w:rPr>
        <w:t>二、甲方自收到乙方发票且财务入账后</w:t>
      </w:r>
      <w:r>
        <w:rPr>
          <w:rFonts w:hint="eastAsia" w:ascii="宋体" w:hAnsi="宋体" w:cs="宋体"/>
          <w:b/>
          <w:bCs/>
          <w:i w:val="0"/>
          <w:caps w:val="0"/>
          <w:color w:val="000000"/>
          <w:spacing w:val="0"/>
          <w:w w:val="100"/>
          <w:sz w:val="24"/>
          <w:szCs w:val="24"/>
          <w:u w:val="single"/>
          <w:lang w:val="en-US" w:eastAsia="zh-CN"/>
        </w:rPr>
        <w:t>180</w:t>
      </w:r>
      <w:r>
        <w:rPr>
          <w:rFonts w:hint="eastAsia" w:ascii="宋体" w:hAnsi="宋体" w:eastAsia="宋体" w:cs="宋体"/>
          <w:b/>
          <w:bCs/>
          <w:i w:val="0"/>
          <w:caps w:val="0"/>
          <w:color w:val="000000"/>
          <w:spacing w:val="0"/>
          <w:w w:val="100"/>
          <w:sz w:val="24"/>
          <w:szCs w:val="24"/>
          <w:u w:val="single"/>
          <w:lang w:val="en-US" w:eastAsia="zh-CN"/>
        </w:rPr>
        <w:t>日内（如遇特殊情况顺延），通过银行转账支付发票金额价款至乙方指定银行账户。</w:t>
      </w:r>
      <w:r>
        <w:rPr>
          <w:rFonts w:hint="eastAsia" w:ascii="宋体" w:hAnsi="宋体" w:eastAsia="宋体" w:cs="宋体"/>
          <w:b w:val="0"/>
          <w:bCs w:val="0"/>
          <w:i w:val="0"/>
          <w:caps w:val="0"/>
          <w:color w:val="000000"/>
          <w:spacing w:val="0"/>
          <w:w w:val="100"/>
          <w:sz w:val="24"/>
          <w:szCs w:val="24"/>
          <w:lang w:val="en-US" w:eastAsia="zh-CN"/>
        </w:rPr>
        <w:t>乙方指定银行账户：</w:t>
      </w:r>
    </w:p>
    <w:p w14:paraId="3E346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户名：</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w:t>
      </w:r>
    </w:p>
    <w:p w14:paraId="76ED98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开户银行：</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w:t>
      </w:r>
    </w:p>
    <w:p w14:paraId="2713CC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账号：</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w:t>
      </w:r>
    </w:p>
    <w:p w14:paraId="047EA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三、乙方委派</w:t>
      </w:r>
      <w:r>
        <w:rPr>
          <w:rFonts w:hint="eastAsia" w:ascii="宋体" w:hAnsi="宋体" w:eastAsia="宋体" w:cs="宋体"/>
          <w:b w:val="0"/>
          <w:bCs w:val="0"/>
          <w:i w:val="0"/>
          <w:caps w:val="0"/>
          <w:color w:val="000000"/>
          <w:spacing w:val="0"/>
          <w:w w:val="100"/>
          <w:sz w:val="24"/>
          <w:szCs w:val="24"/>
          <w:u w:val="single"/>
          <w:lang w:val="en-US" w:eastAsia="zh-CN"/>
        </w:rPr>
        <w:t xml:space="preserve">           </w:t>
      </w:r>
      <w:r>
        <w:rPr>
          <w:rFonts w:hint="eastAsia" w:ascii="宋体" w:hAnsi="宋体" w:eastAsia="宋体" w:cs="宋体"/>
          <w:b w:val="0"/>
          <w:bCs w:val="0"/>
          <w:i w:val="0"/>
          <w:caps w:val="0"/>
          <w:color w:val="000000"/>
          <w:spacing w:val="0"/>
          <w:w w:val="100"/>
          <w:sz w:val="24"/>
          <w:szCs w:val="24"/>
          <w:u w:val="none"/>
          <w:lang w:val="en-US" w:eastAsia="zh-CN"/>
        </w:rPr>
        <w:t>（联系电话：</w:t>
      </w:r>
      <w:r>
        <w:rPr>
          <w:rFonts w:hint="eastAsia" w:ascii="宋体" w:hAnsi="宋体" w:eastAsia="宋体" w:cs="宋体"/>
          <w:b w:val="0"/>
          <w:bCs w:val="0"/>
          <w:i w:val="0"/>
          <w:caps w:val="0"/>
          <w:color w:val="000000"/>
          <w:spacing w:val="0"/>
          <w:w w:val="100"/>
          <w:sz w:val="24"/>
          <w:szCs w:val="24"/>
          <w:u w:val="single"/>
          <w:lang w:val="en-US" w:eastAsia="zh-CN"/>
        </w:rPr>
        <w:t xml:space="preserve">              ） </w:t>
      </w:r>
      <w:r>
        <w:rPr>
          <w:rFonts w:hint="eastAsia" w:ascii="宋体" w:hAnsi="宋体" w:eastAsia="宋体" w:cs="宋体"/>
          <w:b w:val="0"/>
          <w:bCs w:val="0"/>
          <w:i w:val="0"/>
          <w:caps w:val="0"/>
          <w:color w:val="000000"/>
          <w:spacing w:val="0"/>
          <w:w w:val="100"/>
          <w:sz w:val="24"/>
          <w:szCs w:val="24"/>
          <w:lang w:val="en-US" w:eastAsia="zh-CN"/>
        </w:rPr>
        <w:t>与甲方办理结算手续。</w:t>
      </w:r>
    </w:p>
    <w:p w14:paraId="148785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四、乙方银行账户、指定办理结算人员等如发生变化，应及时书面通知甲方。如未及时通知，应承担相应法律后果。</w:t>
      </w:r>
    </w:p>
    <w:p w14:paraId="36D22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第九条 廉洁条款</w:t>
      </w:r>
    </w:p>
    <w:p w14:paraId="6413E0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一、乙方应严格遵守国家相关法律法规，涉及合同的有关业务活动必须坚持公开、公平、公正、诚信原则，不得为获取不正当利益，损害国家、集体和甲方利益。</w:t>
      </w:r>
    </w:p>
    <w:p w14:paraId="25F8E2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u w:val="single"/>
          <w:lang w:val="en-US" w:eastAsia="zh-CN"/>
        </w:rPr>
        <w:t>二、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76F8D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第十条  其他</w:t>
      </w:r>
    </w:p>
    <w:p w14:paraId="4DBDFE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一、乙方保证本合同约定</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无瑕疵，包括</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的所有权及知识产权等权利。</w:t>
      </w:r>
    </w:p>
    <w:p w14:paraId="735CB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二、乙方提供的</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应为符合国家质量标准的合格产品且所有证件、手续合法齐全，如因产品质量原因或手续不齐不合法或未按要求储存、运输、包装等给甲方造成损失和不良影响全部由乙方负责。</w:t>
      </w:r>
    </w:p>
    <w:p w14:paraId="2F17D1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u w:val="none"/>
          <w:lang w:val="en-US" w:eastAsia="zh-CN"/>
        </w:rPr>
      </w:pPr>
      <w:r>
        <w:rPr>
          <w:rFonts w:hint="eastAsia" w:ascii="宋体" w:hAnsi="宋体" w:eastAsia="宋体" w:cs="宋体"/>
          <w:b w:val="0"/>
          <w:bCs w:val="0"/>
          <w:i w:val="0"/>
          <w:caps w:val="0"/>
          <w:color w:val="000000"/>
          <w:spacing w:val="0"/>
          <w:w w:val="100"/>
          <w:sz w:val="24"/>
          <w:szCs w:val="24"/>
          <w:u w:val="none"/>
          <w:lang w:val="en-US" w:eastAsia="zh-CN"/>
        </w:rPr>
        <w:t>三、合同期内，乙方不得申请变更其他公司来配送其产品。</w:t>
      </w:r>
    </w:p>
    <w:p w14:paraId="42EB26AF">
      <w:pPr>
        <w:pStyle w:val="4"/>
        <w:rPr>
          <w:rFonts w:hint="eastAsia"/>
          <w:highlight w:val="none"/>
          <w:lang w:val="en-US" w:eastAsia="zh-CN"/>
        </w:rPr>
      </w:pPr>
      <w:r>
        <w:rPr>
          <w:rFonts w:hint="eastAsia" w:ascii="宋体" w:hAnsi="宋体" w:eastAsia="宋体" w:cs="宋体"/>
          <w:b w:val="0"/>
          <w:bCs w:val="0"/>
          <w:i w:val="0"/>
          <w:caps w:val="0"/>
          <w:color w:val="000000"/>
          <w:spacing w:val="0"/>
          <w:w w:val="100"/>
          <w:sz w:val="24"/>
          <w:szCs w:val="24"/>
          <w:u w:val="none"/>
          <w:lang w:val="en-US" w:eastAsia="zh-CN"/>
        </w:rPr>
        <w:t>　　</w:t>
      </w:r>
      <w:r>
        <w:rPr>
          <w:rFonts w:hint="eastAsia" w:ascii="宋体" w:hAnsi="宋体" w:eastAsia="宋体" w:cs="宋体"/>
          <w:b w:val="0"/>
          <w:bCs w:val="0"/>
          <w:i w:val="0"/>
          <w:caps w:val="0"/>
          <w:color w:val="000000"/>
          <w:spacing w:val="0"/>
          <w:w w:val="100"/>
          <w:sz w:val="24"/>
          <w:szCs w:val="24"/>
          <w:highlight w:val="none"/>
          <w:u w:val="none"/>
          <w:lang w:val="en-US" w:eastAsia="zh-CN"/>
        </w:rPr>
        <w:t>四、乙方在本合同签订前向甲方指定账户提交履约保证金</w:t>
      </w:r>
      <w:r>
        <w:rPr>
          <w:rFonts w:hint="eastAsia" w:ascii="宋体" w:hAnsi="宋体" w:cs="宋体"/>
          <w:b w:val="0"/>
          <w:bCs w:val="0"/>
          <w:i w:val="0"/>
          <w:caps w:val="0"/>
          <w:color w:val="000000"/>
          <w:spacing w:val="0"/>
          <w:w w:val="100"/>
          <w:sz w:val="24"/>
          <w:szCs w:val="24"/>
          <w:highlight w:val="none"/>
          <w:u w:val="single"/>
          <w:lang w:val="en-US" w:eastAsia="zh-CN"/>
        </w:rPr>
        <w:t>伍万</w:t>
      </w:r>
      <w:r>
        <w:rPr>
          <w:rFonts w:hint="eastAsia" w:ascii="宋体" w:hAnsi="宋体" w:eastAsia="宋体" w:cs="宋体"/>
          <w:b w:val="0"/>
          <w:bCs w:val="0"/>
          <w:i w:val="0"/>
          <w:caps w:val="0"/>
          <w:color w:val="000000"/>
          <w:spacing w:val="0"/>
          <w:w w:val="100"/>
          <w:sz w:val="24"/>
          <w:szCs w:val="24"/>
          <w:highlight w:val="none"/>
          <w:u w:val="none"/>
          <w:lang w:val="en-US" w:eastAsia="zh-CN"/>
        </w:rPr>
        <w:t>元，该费用在本合同期限届满且甲方确认乙方无违约情形后一次性全额无息原路退还。</w:t>
      </w:r>
    </w:p>
    <w:p w14:paraId="1330D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第十一条 通知与送达</w:t>
      </w:r>
    </w:p>
    <w:p w14:paraId="07CEE0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一、甲乙双方同意，与本合同有关的任何文书，应以书面方式按照本合同约定发送，书面方式包括手机短信、微信、书面函件、电子邮件等形式。</w:t>
      </w:r>
    </w:p>
    <w:p w14:paraId="30D2D2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二、双方确认的文书（包括未来可能发生的诉讼或仲裁活动中法院或仲裁机构的送达法律文书）送达地址：</w:t>
      </w:r>
    </w:p>
    <w:p w14:paraId="6560B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FF0000"/>
          <w:spacing w:val="0"/>
          <w:w w:val="100"/>
          <w:sz w:val="24"/>
          <w:szCs w:val="24"/>
          <w:highlight w:val="none"/>
          <w:lang w:val="en-US" w:eastAsia="zh-CN"/>
        </w:rPr>
        <w:t>（一）</w:t>
      </w:r>
      <w:r>
        <w:rPr>
          <w:rFonts w:hint="eastAsia" w:ascii="宋体" w:hAnsi="宋体" w:eastAsia="宋体" w:cs="宋体"/>
          <w:b w:val="0"/>
          <w:bCs w:val="0"/>
          <w:i w:val="0"/>
          <w:caps w:val="0"/>
          <w:color w:val="000000"/>
          <w:spacing w:val="0"/>
          <w:w w:val="100"/>
          <w:sz w:val="24"/>
          <w:szCs w:val="24"/>
          <w:highlight w:val="none"/>
          <w:lang w:val="en-US" w:eastAsia="zh-CN"/>
        </w:rPr>
        <w:t>甲方的联系地址：娄底市娄星区长青中街51号，联系人：彭耀华，联系电话：07388527323，邮箱地址 ldszxyysbk@163.com，或微信号</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18711825378 </w:t>
      </w:r>
      <w:r>
        <w:rPr>
          <w:rFonts w:hint="eastAsia" w:ascii="宋体" w:hAnsi="宋体" w:eastAsia="宋体" w:cs="宋体"/>
          <w:b w:val="0"/>
          <w:bCs w:val="0"/>
          <w:i w:val="0"/>
          <w:caps w:val="0"/>
          <w:color w:val="000000"/>
          <w:spacing w:val="0"/>
          <w:w w:val="100"/>
          <w:sz w:val="24"/>
          <w:szCs w:val="24"/>
          <w:highlight w:val="none"/>
          <w:lang w:val="en-US" w:eastAsia="zh-CN"/>
        </w:rPr>
        <w:t>。</w:t>
      </w:r>
    </w:p>
    <w:p w14:paraId="7598E3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cs="宋体"/>
          <w:b w:val="0"/>
          <w:bCs w:val="0"/>
          <w:i w:val="0"/>
          <w:caps w:val="0"/>
          <w:color w:val="FF0000"/>
          <w:spacing w:val="0"/>
          <w:w w:val="100"/>
          <w:sz w:val="24"/>
          <w:szCs w:val="24"/>
          <w:highlight w:val="none"/>
          <w:lang w:val="en-US" w:eastAsia="zh-CN"/>
        </w:rPr>
        <w:t>（二）</w:t>
      </w:r>
      <w:r>
        <w:rPr>
          <w:rFonts w:hint="eastAsia" w:ascii="宋体" w:hAnsi="宋体" w:eastAsia="宋体" w:cs="宋体"/>
          <w:b w:val="0"/>
          <w:bCs w:val="0"/>
          <w:i w:val="0"/>
          <w:caps w:val="0"/>
          <w:color w:val="000000"/>
          <w:spacing w:val="0"/>
          <w:w w:val="100"/>
          <w:sz w:val="24"/>
          <w:szCs w:val="24"/>
          <w:highlight w:val="none"/>
          <w:lang w:val="en-US" w:eastAsia="zh-CN"/>
        </w:rPr>
        <w:t>乙方的联系地址：</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，联系人：</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 xml:space="preserve"> ， 联系电话：</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，邮箱地址</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或微信号</w:t>
      </w:r>
      <w:r>
        <w:rPr>
          <w:rFonts w:hint="eastAsia" w:ascii="宋体" w:hAnsi="宋体" w:eastAsia="宋体" w:cs="宋体"/>
          <w:b w:val="0"/>
          <w:bCs w:val="0"/>
          <w:i w:val="0"/>
          <w:caps w:val="0"/>
          <w:color w:val="000000"/>
          <w:spacing w:val="0"/>
          <w:w w:val="100"/>
          <w:sz w:val="24"/>
          <w:szCs w:val="24"/>
          <w:highlight w:val="none"/>
          <w:u w:val="single"/>
          <w:lang w:val="en-US" w:eastAsia="zh-CN"/>
        </w:rPr>
        <w:t xml:space="preserve">             </w:t>
      </w:r>
      <w:r>
        <w:rPr>
          <w:rFonts w:hint="eastAsia" w:ascii="宋体" w:hAnsi="宋体" w:eastAsia="宋体" w:cs="宋体"/>
          <w:b w:val="0"/>
          <w:bCs w:val="0"/>
          <w:i w:val="0"/>
          <w:caps w:val="0"/>
          <w:color w:val="000000"/>
          <w:spacing w:val="0"/>
          <w:w w:val="100"/>
          <w:sz w:val="24"/>
          <w:szCs w:val="24"/>
          <w:highlight w:val="none"/>
          <w:lang w:val="en-US" w:eastAsia="zh-CN"/>
        </w:rPr>
        <w:t>。</w:t>
      </w:r>
    </w:p>
    <w:p w14:paraId="5087E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三、上述通知应被视为在下列时间送达：以快递或专人发送的，在收件人签收之日或拒收之日；以挂号邮件发出的，在发出之日起7个工作日；以电子邮件发出的，在电子邮件进入收件方电子邮箱服务器之日。</w:t>
      </w:r>
    </w:p>
    <w:p w14:paraId="52580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四、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7B2A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第十二条 合同的变更、补充与解除</w:t>
      </w:r>
    </w:p>
    <w:p w14:paraId="6BF79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一、出现以下情形的，经双方协商一致，可签订变更、补充协议：</w:t>
      </w:r>
    </w:p>
    <w:p w14:paraId="25EDF7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如遇产品迭代</w:t>
      </w:r>
      <w:r>
        <w:rPr>
          <w:rFonts w:hint="eastAsia" w:ascii="宋体" w:hAnsi="宋体" w:cs="宋体"/>
          <w:b w:val="0"/>
          <w:bCs w:val="0"/>
          <w:i w:val="0"/>
          <w:caps w:val="0"/>
          <w:color w:val="000000"/>
          <w:spacing w:val="0"/>
          <w:w w:val="100"/>
          <w:sz w:val="24"/>
          <w:szCs w:val="24"/>
          <w:lang w:val="en-US" w:eastAsia="zh-CN"/>
        </w:rPr>
        <w:t>升级，</w:t>
      </w:r>
      <w:r>
        <w:rPr>
          <w:rFonts w:hint="eastAsia" w:ascii="宋体" w:hAnsi="宋体" w:eastAsia="宋体" w:cs="宋体"/>
          <w:b w:val="0"/>
          <w:bCs w:val="0"/>
          <w:i w:val="0"/>
          <w:caps w:val="0"/>
          <w:color w:val="000000"/>
          <w:spacing w:val="0"/>
          <w:w w:val="100"/>
          <w:sz w:val="24"/>
          <w:szCs w:val="24"/>
          <w:lang w:val="en-US" w:eastAsia="zh-CN"/>
        </w:rPr>
        <w:t>在价格</w:t>
      </w:r>
      <w:r>
        <w:rPr>
          <w:rFonts w:hint="eastAsia" w:ascii="宋体" w:hAnsi="宋体" w:cs="宋体"/>
          <w:b w:val="0"/>
          <w:bCs w:val="0"/>
          <w:i w:val="0"/>
          <w:caps w:val="0"/>
          <w:color w:val="000000"/>
          <w:spacing w:val="0"/>
          <w:w w:val="100"/>
          <w:sz w:val="24"/>
          <w:szCs w:val="24"/>
          <w:lang w:val="en-US" w:eastAsia="zh-CN"/>
        </w:rPr>
        <w:t>不高于</w:t>
      </w:r>
      <w:r>
        <w:rPr>
          <w:rFonts w:hint="eastAsia" w:ascii="宋体" w:hAnsi="宋体" w:eastAsia="宋体" w:cs="宋体"/>
          <w:b w:val="0"/>
          <w:bCs w:val="0"/>
          <w:i w:val="0"/>
          <w:caps w:val="0"/>
          <w:color w:val="000000"/>
          <w:spacing w:val="0"/>
          <w:w w:val="100"/>
          <w:sz w:val="24"/>
          <w:szCs w:val="24"/>
          <w:lang w:val="en-US" w:eastAsia="zh-CN"/>
        </w:rPr>
        <w:t>原</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的情况下，经甲方确认且符合使用需求，双方可以协商，重新签订变更、补充协议；</w:t>
      </w:r>
    </w:p>
    <w:p w14:paraId="149468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二、符合以下情形之一的，甲方有权单方解除本合同：</w:t>
      </w:r>
    </w:p>
    <w:p w14:paraId="064CCC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（一）乙方主体变更的，或供应的</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被</w:t>
      </w:r>
      <w:r>
        <w:rPr>
          <w:rFonts w:hint="eastAsia" w:ascii="宋体" w:hAnsi="宋体" w:eastAsia="宋体" w:cs="宋体"/>
          <w:b w:val="0"/>
          <w:bCs w:val="0"/>
          <w:i w:val="0"/>
          <w:caps w:val="0"/>
          <w:color w:val="000000"/>
          <w:spacing w:val="0"/>
          <w:w w:val="100"/>
          <w:sz w:val="24"/>
          <w:szCs w:val="24"/>
          <w:lang w:val="en-US" w:eastAsia="zh-CN"/>
        </w:rPr>
        <w:t>生产厂家</w:t>
      </w:r>
      <w:r>
        <w:rPr>
          <w:rFonts w:hint="eastAsia" w:ascii="宋体" w:hAnsi="宋体" w:eastAsia="宋体" w:cs="宋体"/>
          <w:b w:val="0"/>
          <w:bCs w:val="0"/>
          <w:i w:val="0"/>
          <w:caps w:val="0"/>
          <w:color w:val="000000"/>
          <w:spacing w:val="0"/>
          <w:w w:val="100"/>
          <w:sz w:val="24"/>
          <w:szCs w:val="24"/>
          <w:highlight w:val="none"/>
          <w:lang w:val="en-US" w:eastAsia="zh-CN"/>
        </w:rPr>
        <w:t>取消配送权的。</w:t>
      </w:r>
    </w:p>
    <w:p w14:paraId="3D9C6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（二）乙方发函告知不能送货的，或未在甲方订单规定的时间内提供</w:t>
      </w:r>
      <w:r>
        <w:rPr>
          <w:rFonts w:hint="eastAsia" w:ascii="宋体" w:hAnsi="宋体" w:cs="宋体"/>
          <w:b w:val="0"/>
          <w:bCs w:val="0"/>
          <w:i w:val="0"/>
          <w:caps w:val="0"/>
          <w:color w:val="000000"/>
          <w:spacing w:val="0"/>
          <w:w w:val="100"/>
          <w:sz w:val="24"/>
          <w:szCs w:val="24"/>
          <w:highlight w:val="none"/>
          <w:lang w:val="en-US" w:eastAsia="zh-CN"/>
        </w:rPr>
        <w:t>消毒粉</w:t>
      </w:r>
      <w:r>
        <w:rPr>
          <w:rFonts w:hint="eastAsia" w:ascii="宋体" w:hAnsi="宋体" w:eastAsia="宋体" w:cs="宋体"/>
          <w:b w:val="0"/>
          <w:bCs w:val="0"/>
          <w:i w:val="0"/>
          <w:caps w:val="0"/>
          <w:color w:val="000000"/>
          <w:spacing w:val="0"/>
          <w:w w:val="100"/>
          <w:sz w:val="24"/>
          <w:szCs w:val="24"/>
          <w:highlight w:val="none"/>
          <w:lang w:val="en-US" w:eastAsia="zh-CN"/>
        </w:rPr>
        <w:t>，经甲方催告三次以上后仍不能提供的。</w:t>
      </w:r>
    </w:p>
    <w:p w14:paraId="42F49B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（三）乙方交付的</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经甲方验收不合格或乙方提供的</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在有效期内出现质量问题，经连续两次更换仍不合格的，或存在提供的</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、证件手续不齐等情况，致甲方不能合法使用的。</w:t>
      </w:r>
    </w:p>
    <w:p w14:paraId="2435C9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highlight w:val="none"/>
          <w:lang w:val="en-US" w:eastAsia="zh-CN"/>
        </w:rPr>
      </w:pPr>
      <w:r>
        <w:rPr>
          <w:rFonts w:hint="eastAsia" w:ascii="宋体" w:hAnsi="宋体" w:eastAsia="宋体" w:cs="宋体"/>
          <w:b w:val="0"/>
          <w:bCs w:val="0"/>
          <w:i w:val="0"/>
          <w:caps w:val="0"/>
          <w:color w:val="000000"/>
          <w:spacing w:val="0"/>
          <w:w w:val="100"/>
          <w:sz w:val="24"/>
          <w:szCs w:val="24"/>
          <w:highlight w:val="none"/>
          <w:lang w:val="en-US" w:eastAsia="zh-CN"/>
        </w:rPr>
        <w:t>（四）乙方私自对</w:t>
      </w:r>
      <w:r>
        <w:rPr>
          <w:rFonts w:hint="eastAsia" w:ascii="宋体" w:hAnsi="宋体" w:cs="宋体"/>
          <w:b w:val="0"/>
          <w:bCs w:val="0"/>
          <w:i w:val="0"/>
          <w:caps w:val="0"/>
          <w:color w:val="000000"/>
          <w:spacing w:val="0"/>
          <w:w w:val="100"/>
          <w:sz w:val="24"/>
          <w:szCs w:val="24"/>
          <w:highlight w:val="none"/>
          <w:lang w:val="en-US" w:eastAsia="zh-CN"/>
        </w:rPr>
        <w:t>产品</w:t>
      </w:r>
      <w:r>
        <w:rPr>
          <w:rFonts w:hint="eastAsia" w:ascii="宋体" w:hAnsi="宋体" w:eastAsia="宋体" w:cs="宋体"/>
          <w:b w:val="0"/>
          <w:bCs w:val="0"/>
          <w:i w:val="0"/>
          <w:caps w:val="0"/>
          <w:color w:val="000000"/>
          <w:spacing w:val="0"/>
          <w:w w:val="100"/>
          <w:sz w:val="24"/>
          <w:szCs w:val="24"/>
          <w:highlight w:val="none"/>
          <w:lang w:val="en-US" w:eastAsia="zh-CN"/>
        </w:rPr>
        <w:t>转配送的，或未经设备科下单采购私自向科室配送的。</w:t>
      </w:r>
    </w:p>
    <w:p w14:paraId="36CFF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bCs/>
          <w:i w:val="0"/>
          <w:caps w:val="0"/>
          <w:color w:val="000000"/>
          <w:spacing w:val="0"/>
          <w:w w:val="100"/>
          <w:sz w:val="24"/>
          <w:szCs w:val="24"/>
          <w:highlight w:val="none"/>
          <w:u w:val="single"/>
          <w:lang w:val="en-US" w:eastAsia="zh-CN"/>
        </w:rPr>
      </w:pPr>
      <w:r>
        <w:rPr>
          <w:rFonts w:hint="eastAsia" w:ascii="宋体" w:hAnsi="宋体" w:eastAsia="宋体" w:cs="宋体"/>
          <w:b/>
          <w:bCs/>
          <w:i w:val="0"/>
          <w:caps w:val="0"/>
          <w:color w:val="000000"/>
          <w:spacing w:val="0"/>
          <w:w w:val="100"/>
          <w:sz w:val="24"/>
          <w:szCs w:val="24"/>
          <w:highlight w:val="none"/>
          <w:u w:val="single"/>
          <w:lang w:val="en-US" w:eastAsia="zh-CN"/>
        </w:rPr>
        <w:t>（五）乙方不配合</w:t>
      </w:r>
      <w:r>
        <w:rPr>
          <w:rFonts w:hint="eastAsia" w:ascii="宋体" w:hAnsi="宋体" w:cs="宋体"/>
          <w:b/>
          <w:bCs/>
          <w:i w:val="0"/>
          <w:caps w:val="0"/>
          <w:color w:val="000000"/>
          <w:spacing w:val="0"/>
          <w:w w:val="100"/>
          <w:sz w:val="24"/>
          <w:szCs w:val="24"/>
          <w:highlight w:val="none"/>
          <w:u w:val="single"/>
          <w:lang w:val="en-US" w:eastAsia="zh-CN"/>
        </w:rPr>
        <w:t>医院物资</w:t>
      </w:r>
      <w:r>
        <w:rPr>
          <w:rFonts w:hint="eastAsia" w:ascii="宋体" w:hAnsi="宋体" w:eastAsia="宋体" w:cs="宋体"/>
          <w:b/>
          <w:bCs/>
          <w:i w:val="0"/>
          <w:caps w:val="0"/>
          <w:color w:val="000000"/>
          <w:spacing w:val="0"/>
          <w:w w:val="100"/>
          <w:sz w:val="24"/>
          <w:szCs w:val="24"/>
          <w:highlight w:val="none"/>
          <w:u w:val="single"/>
          <w:lang w:val="en-US" w:eastAsia="zh-CN"/>
        </w:rPr>
        <w:t>管理工作的，如不配合HRP</w:t>
      </w:r>
      <w:r>
        <w:rPr>
          <w:rFonts w:hint="eastAsia" w:ascii="宋体" w:hAnsi="宋体" w:cs="宋体"/>
          <w:b/>
          <w:bCs/>
          <w:i w:val="0"/>
          <w:caps w:val="0"/>
          <w:color w:val="000000"/>
          <w:spacing w:val="0"/>
          <w:w w:val="100"/>
          <w:sz w:val="24"/>
          <w:szCs w:val="24"/>
          <w:highlight w:val="none"/>
          <w:u w:val="single"/>
          <w:lang w:val="en-US" w:eastAsia="zh-CN"/>
        </w:rPr>
        <w:t>物资</w:t>
      </w:r>
      <w:r>
        <w:rPr>
          <w:rFonts w:hint="eastAsia" w:ascii="宋体" w:hAnsi="宋体" w:eastAsia="宋体" w:cs="宋体"/>
          <w:b/>
          <w:bCs/>
          <w:i w:val="0"/>
          <w:caps w:val="0"/>
          <w:color w:val="000000"/>
          <w:spacing w:val="0"/>
          <w:w w:val="100"/>
          <w:sz w:val="24"/>
          <w:szCs w:val="24"/>
          <w:highlight w:val="none"/>
          <w:u w:val="single"/>
          <w:lang w:val="en-US" w:eastAsia="zh-CN"/>
        </w:rPr>
        <w:t>系统信息录入、赋码等、不配合SPD配送管理、未向SPD配送公司交纳配送服务费等。</w:t>
      </w:r>
    </w:p>
    <w:p w14:paraId="6D1748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highlight w:val="none"/>
          <w:u w:val="single"/>
          <w:lang w:val="en-US" w:eastAsia="zh-CN"/>
        </w:rPr>
      </w:pPr>
      <w:r>
        <w:rPr>
          <w:rFonts w:hint="eastAsia" w:ascii="宋体" w:hAnsi="宋体" w:eastAsia="宋体" w:cs="宋体"/>
          <w:b/>
          <w:bCs/>
          <w:i w:val="0"/>
          <w:caps w:val="0"/>
          <w:color w:val="000000"/>
          <w:spacing w:val="0"/>
          <w:w w:val="100"/>
          <w:sz w:val="24"/>
          <w:szCs w:val="24"/>
          <w:highlight w:val="none"/>
          <w:u w:val="single"/>
          <w:lang w:val="en-US" w:eastAsia="zh-CN"/>
        </w:rPr>
        <w:t>（六）乙方违反甲方制度的，或乙方经甲方供应商管理考核为不合格供应商的。</w:t>
      </w:r>
    </w:p>
    <w:p w14:paraId="08DB3A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highlight w:val="none"/>
          <w:u w:val="single"/>
          <w:lang w:val="en-US" w:eastAsia="zh-CN"/>
        </w:rPr>
      </w:pPr>
      <w:r>
        <w:rPr>
          <w:rFonts w:hint="eastAsia" w:ascii="宋体" w:hAnsi="宋体" w:eastAsia="宋体" w:cs="宋体"/>
          <w:b/>
          <w:bCs/>
          <w:i w:val="0"/>
          <w:caps w:val="0"/>
          <w:color w:val="000000"/>
          <w:spacing w:val="0"/>
          <w:w w:val="100"/>
          <w:sz w:val="24"/>
          <w:szCs w:val="24"/>
          <w:highlight w:val="none"/>
          <w:u w:val="single"/>
          <w:lang w:val="en-US" w:eastAsia="zh-CN"/>
        </w:rPr>
        <w:t>（七）供应期限内乙方违法行为被追究刑事责任的，或被予以吊销营业执照、取消资质等行政处罚，或乙方被接管、资金被冻结的。</w:t>
      </w:r>
    </w:p>
    <w:p w14:paraId="16B1C8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三、如出现不可抗力事件（包括但不限于战争、严重火灾、洪水、台风、地震、法律法规政策变化及政府强制行为、</w:t>
      </w:r>
      <w:r>
        <w:rPr>
          <w:rFonts w:hint="eastAsia" w:ascii="宋体" w:hAnsi="宋体" w:eastAsia="宋体" w:cs="宋体"/>
          <w:b w:val="0"/>
          <w:bCs w:val="0"/>
          <w:i w:val="0"/>
          <w:caps w:val="0"/>
          <w:color w:val="000000"/>
          <w:spacing w:val="0"/>
          <w:w w:val="100"/>
          <w:sz w:val="24"/>
          <w:szCs w:val="24"/>
          <w:u w:val="none"/>
          <w:lang w:val="en-US" w:eastAsia="zh-CN"/>
        </w:rPr>
        <w:t>疫情、社会异常事</w:t>
      </w:r>
      <w:r>
        <w:rPr>
          <w:rFonts w:hint="eastAsia" w:ascii="宋体" w:hAnsi="宋体" w:eastAsia="宋体" w:cs="宋体"/>
          <w:b w:val="0"/>
          <w:bCs w:val="0"/>
          <w:i w:val="0"/>
          <w:caps w:val="0"/>
          <w:color w:val="000000"/>
          <w:spacing w:val="0"/>
          <w:w w:val="100"/>
          <w:sz w:val="24"/>
          <w:szCs w:val="24"/>
          <w:lang w:val="en-US" w:eastAsia="zh-CN"/>
        </w:rPr>
        <w:t>故）导致本合同无法履行，双方可以解除本合同且不承担违约责任。</w:t>
      </w:r>
    </w:p>
    <w:p w14:paraId="061CA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第十三条  违约责任</w:t>
      </w:r>
    </w:p>
    <w:p w14:paraId="422A9A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一</w:t>
      </w:r>
      <w:r>
        <w:rPr>
          <w:rFonts w:hint="eastAsia" w:ascii="宋体" w:hAnsi="宋体" w:eastAsia="宋体" w:cs="宋体"/>
          <w:b w:val="0"/>
          <w:bCs w:val="0"/>
          <w:i w:val="0"/>
          <w:caps w:val="0"/>
          <w:color w:val="000000"/>
          <w:spacing w:val="0"/>
          <w:w w:val="100"/>
          <w:sz w:val="24"/>
          <w:szCs w:val="24"/>
          <w:lang w:val="en-US" w:eastAsia="zh-CN"/>
        </w:rPr>
        <w:t>、如乙方未在甲方订单规定时间内提供符合约定的</w:t>
      </w:r>
      <w:r>
        <w:rPr>
          <w:rFonts w:hint="eastAsia" w:ascii="宋体" w:hAnsi="宋体" w:cs="宋体"/>
          <w:b w:val="0"/>
          <w:bCs w:val="0"/>
          <w:i w:val="0"/>
          <w:caps w:val="0"/>
          <w:color w:val="000000"/>
          <w:spacing w:val="0"/>
          <w:w w:val="100"/>
          <w:sz w:val="24"/>
          <w:szCs w:val="24"/>
          <w:lang w:val="en-US" w:eastAsia="zh-CN"/>
        </w:rPr>
        <w:t>消毒粉</w:t>
      </w:r>
      <w:r>
        <w:rPr>
          <w:rFonts w:hint="eastAsia" w:ascii="宋体" w:hAnsi="宋体" w:eastAsia="宋体" w:cs="宋体"/>
          <w:b w:val="0"/>
          <w:bCs w:val="0"/>
          <w:i w:val="0"/>
          <w:caps w:val="0"/>
          <w:color w:val="000000"/>
          <w:spacing w:val="0"/>
          <w:w w:val="100"/>
          <w:sz w:val="24"/>
          <w:szCs w:val="24"/>
          <w:lang w:val="en-US" w:eastAsia="zh-CN"/>
        </w:rPr>
        <w:t>，除赔偿甲方因此造成的损失外，还应按该批次</w:t>
      </w:r>
      <w:r>
        <w:rPr>
          <w:rFonts w:hint="eastAsia" w:ascii="宋体" w:hAnsi="宋体" w:cs="宋体"/>
          <w:b w:val="0"/>
          <w:bCs w:val="0"/>
          <w:i w:val="0"/>
          <w:caps w:val="0"/>
          <w:color w:val="000000"/>
          <w:spacing w:val="0"/>
          <w:w w:val="100"/>
          <w:sz w:val="24"/>
          <w:szCs w:val="24"/>
          <w:lang w:val="en-US" w:eastAsia="zh-CN"/>
        </w:rPr>
        <w:t>产品</w:t>
      </w:r>
      <w:r>
        <w:rPr>
          <w:rFonts w:hint="eastAsia" w:ascii="宋体" w:hAnsi="宋体" w:eastAsia="宋体" w:cs="宋体"/>
          <w:b w:val="0"/>
          <w:bCs w:val="0"/>
          <w:i w:val="0"/>
          <w:caps w:val="0"/>
          <w:color w:val="000000"/>
          <w:spacing w:val="0"/>
          <w:w w:val="100"/>
          <w:sz w:val="24"/>
          <w:szCs w:val="24"/>
          <w:lang w:val="en-US" w:eastAsia="zh-CN"/>
        </w:rPr>
        <w:t>总价款的</w:t>
      </w:r>
      <w:r>
        <w:rPr>
          <w:rFonts w:hint="eastAsia" w:ascii="宋体" w:hAnsi="宋体" w:eastAsia="宋体" w:cs="宋体"/>
          <w:b w:val="0"/>
          <w:bCs w:val="0"/>
          <w:i w:val="0"/>
          <w:caps w:val="0"/>
          <w:color w:val="000000"/>
          <w:spacing w:val="0"/>
          <w:w w:val="100"/>
          <w:sz w:val="24"/>
          <w:szCs w:val="24"/>
          <w:highlight w:val="none"/>
          <w:lang w:val="en-US" w:eastAsia="zh-CN"/>
        </w:rPr>
        <w:t>5 %</w:t>
      </w:r>
      <w:r>
        <w:rPr>
          <w:rFonts w:hint="eastAsia" w:ascii="宋体" w:hAnsi="宋体" w:eastAsia="宋体" w:cs="宋体"/>
          <w:b w:val="0"/>
          <w:bCs w:val="0"/>
          <w:i w:val="0"/>
          <w:caps w:val="0"/>
          <w:color w:val="000000"/>
          <w:spacing w:val="0"/>
          <w:w w:val="100"/>
          <w:sz w:val="24"/>
          <w:szCs w:val="24"/>
          <w:lang w:val="en-US" w:eastAsia="zh-CN"/>
        </w:rPr>
        <w:t>向甲方支付违约金。</w:t>
      </w:r>
    </w:p>
    <w:p w14:paraId="6E8E99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i w:val="0"/>
          <w:caps w:val="0"/>
          <w:color w:val="000000"/>
          <w:spacing w:val="0"/>
          <w:w w:val="100"/>
          <w:sz w:val="24"/>
          <w:szCs w:val="24"/>
          <w:highlight w:val="none"/>
          <w:lang w:val="en-US" w:eastAsia="zh-CN"/>
        </w:rPr>
      </w:pPr>
      <w:r>
        <w:rPr>
          <w:rFonts w:hint="eastAsia" w:ascii="宋体" w:hAnsi="宋体" w:cs="宋体"/>
          <w:b w:val="0"/>
          <w:bCs w:val="0"/>
          <w:i w:val="0"/>
          <w:caps w:val="0"/>
          <w:color w:val="000000"/>
          <w:spacing w:val="0"/>
          <w:w w:val="100"/>
          <w:sz w:val="24"/>
          <w:szCs w:val="24"/>
          <w:lang w:val="en-US" w:eastAsia="zh-CN"/>
        </w:rPr>
        <w:t>二</w:t>
      </w:r>
      <w:r>
        <w:rPr>
          <w:rFonts w:hint="eastAsia" w:ascii="宋体" w:hAnsi="宋体" w:eastAsia="宋体" w:cs="宋体"/>
          <w:b w:val="0"/>
          <w:bCs w:val="0"/>
          <w:i w:val="0"/>
          <w:caps w:val="0"/>
          <w:color w:val="000000"/>
          <w:spacing w:val="0"/>
          <w:w w:val="100"/>
          <w:sz w:val="24"/>
          <w:szCs w:val="24"/>
          <w:lang w:val="en-US" w:eastAsia="zh-CN"/>
        </w:rPr>
        <w:t>、如乙方擅自解除本合同或因乙方原因导致甲方解除本合同，乙方除赔偿甲方由此造成的损失外，还应向甲方支付违约</w:t>
      </w:r>
      <w:r>
        <w:rPr>
          <w:rFonts w:hint="eastAsia" w:ascii="宋体" w:hAnsi="宋体" w:eastAsia="宋体" w:cs="宋体"/>
          <w:b w:val="0"/>
          <w:bCs w:val="0"/>
          <w:i w:val="0"/>
          <w:caps w:val="0"/>
          <w:color w:val="auto"/>
          <w:spacing w:val="0"/>
          <w:w w:val="100"/>
          <w:sz w:val="24"/>
          <w:szCs w:val="24"/>
          <w:lang w:val="en-US" w:eastAsia="zh-CN"/>
        </w:rPr>
        <w:t>金</w:t>
      </w:r>
      <w:r>
        <w:rPr>
          <w:rFonts w:hint="eastAsia" w:ascii="宋体" w:hAnsi="宋体" w:cs="宋体"/>
          <w:b w:val="0"/>
          <w:bCs w:val="0"/>
          <w:i w:val="0"/>
          <w:caps w:val="0"/>
          <w:color w:val="auto"/>
          <w:spacing w:val="0"/>
          <w:w w:val="100"/>
          <w:sz w:val="24"/>
          <w:szCs w:val="24"/>
          <w:highlight w:val="none"/>
          <w:u w:val="single"/>
          <w:lang w:val="en-US" w:eastAsia="zh-CN"/>
        </w:rPr>
        <w:t xml:space="preserve"> </w:t>
      </w:r>
      <w:r>
        <w:rPr>
          <w:rFonts w:hint="eastAsia" w:ascii="宋体" w:hAnsi="宋体" w:cs="宋体"/>
          <w:b/>
          <w:bCs/>
          <w:i w:val="0"/>
          <w:caps w:val="0"/>
          <w:color w:val="auto"/>
          <w:spacing w:val="0"/>
          <w:w w:val="100"/>
          <w:sz w:val="24"/>
          <w:szCs w:val="24"/>
          <w:highlight w:val="none"/>
          <w:u w:val="single"/>
          <w:lang w:val="en-US" w:eastAsia="zh-CN"/>
        </w:rPr>
        <w:t>壹</w:t>
      </w:r>
      <w:r>
        <w:rPr>
          <w:rFonts w:hint="eastAsia" w:ascii="宋体" w:hAnsi="宋体" w:eastAsia="宋体" w:cs="宋体"/>
          <w:b/>
          <w:bCs/>
          <w:i w:val="0"/>
          <w:caps w:val="0"/>
          <w:color w:val="auto"/>
          <w:spacing w:val="0"/>
          <w:w w:val="100"/>
          <w:sz w:val="24"/>
          <w:szCs w:val="24"/>
          <w:highlight w:val="none"/>
          <w:u w:val="single"/>
          <w:lang w:val="en-US" w:eastAsia="zh-CN"/>
        </w:rPr>
        <w:t>拾万元。</w:t>
      </w:r>
    </w:p>
    <w:p w14:paraId="50346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三</w:t>
      </w:r>
      <w:r>
        <w:rPr>
          <w:rFonts w:hint="eastAsia" w:ascii="宋体" w:hAnsi="宋体" w:eastAsia="宋体" w:cs="宋体"/>
          <w:b w:val="0"/>
          <w:bCs w:val="0"/>
          <w:i w:val="0"/>
          <w:caps w:val="0"/>
          <w:color w:val="000000"/>
          <w:spacing w:val="0"/>
          <w:w w:val="100"/>
          <w:sz w:val="24"/>
          <w:szCs w:val="24"/>
          <w:lang w:val="en-US" w:eastAsia="zh-CN"/>
        </w:rPr>
        <w:t>、乙方提供的</w:t>
      </w:r>
      <w:r>
        <w:rPr>
          <w:rFonts w:hint="eastAsia" w:ascii="宋体" w:hAnsi="宋体" w:cs="宋体"/>
          <w:b w:val="0"/>
          <w:bCs w:val="0"/>
          <w:i w:val="0"/>
          <w:caps w:val="0"/>
          <w:color w:val="000000"/>
          <w:spacing w:val="0"/>
          <w:w w:val="100"/>
          <w:sz w:val="24"/>
          <w:szCs w:val="24"/>
          <w:lang w:val="en-US" w:eastAsia="zh-CN"/>
        </w:rPr>
        <w:t>消毒粉产品</w:t>
      </w:r>
      <w:r>
        <w:rPr>
          <w:rFonts w:hint="eastAsia" w:ascii="宋体" w:hAnsi="宋体" w:eastAsia="宋体" w:cs="宋体"/>
          <w:b w:val="0"/>
          <w:bCs w:val="0"/>
          <w:i w:val="0"/>
          <w:caps w:val="0"/>
          <w:color w:val="000000"/>
          <w:spacing w:val="0"/>
          <w:w w:val="100"/>
          <w:sz w:val="24"/>
          <w:szCs w:val="24"/>
          <w:lang w:val="en-US" w:eastAsia="zh-CN"/>
        </w:rPr>
        <w:t>质量不合格给甲方造成损失的，由乙方承担全部责任，并按损失的30%向甲方支付违约金。</w:t>
      </w:r>
    </w:p>
    <w:p w14:paraId="103D19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u w:val="single"/>
          <w:lang w:val="en-US" w:eastAsia="zh-CN"/>
        </w:rPr>
      </w:pPr>
      <w:r>
        <w:rPr>
          <w:rFonts w:hint="eastAsia" w:ascii="宋体" w:hAnsi="宋体" w:cs="宋体"/>
          <w:b/>
          <w:bCs/>
          <w:i w:val="0"/>
          <w:caps w:val="0"/>
          <w:color w:val="000000"/>
          <w:spacing w:val="0"/>
          <w:w w:val="100"/>
          <w:sz w:val="24"/>
          <w:szCs w:val="24"/>
          <w:u w:val="single"/>
          <w:lang w:val="en-US" w:eastAsia="zh-CN"/>
        </w:rPr>
        <w:t>四</w:t>
      </w:r>
      <w:r>
        <w:rPr>
          <w:rFonts w:hint="eastAsia" w:ascii="宋体" w:hAnsi="宋体" w:eastAsia="宋体" w:cs="宋体"/>
          <w:b/>
          <w:bCs/>
          <w:i w:val="0"/>
          <w:caps w:val="0"/>
          <w:color w:val="000000"/>
          <w:spacing w:val="0"/>
          <w:w w:val="100"/>
          <w:sz w:val="24"/>
          <w:szCs w:val="24"/>
          <w:u w:val="single"/>
          <w:lang w:val="en-US" w:eastAsia="zh-CN"/>
        </w:rPr>
        <w:t>、无论甲方在任意时候（不限于本合同履行期间）发现存在违反本合同廉洁条款及《廉洁购销承诺书》约定的行为，乙方均须向甲方一次性支付惩罚性违约金陆万元，如本金额与根据甲方供应商考核管理制度计算的违约金金额不一致，违约金金额以价高的为准。如乙方除需承担违反廉洁条款及《廉洁购销承诺书》的违约责任外，同时存在其他违约行为，乙方仍须就其他违约行为承担相应违约责任。</w:t>
      </w:r>
    </w:p>
    <w:p w14:paraId="6E09E7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五</w:t>
      </w:r>
      <w:r>
        <w:rPr>
          <w:rFonts w:hint="eastAsia" w:ascii="宋体" w:hAnsi="宋体" w:eastAsia="宋体" w:cs="宋体"/>
          <w:b/>
          <w:bCs/>
          <w:i w:val="0"/>
          <w:caps w:val="0"/>
          <w:color w:val="000000"/>
          <w:spacing w:val="0"/>
          <w:w w:val="100"/>
          <w:sz w:val="24"/>
          <w:szCs w:val="24"/>
          <w:lang w:val="en-US" w:eastAsia="zh-CN"/>
        </w:rPr>
        <w:t>、乙方因违反本合同约定应向甲方支付的赔偿金、违约金或其他款项，甲方有权直接从应付乙方的任意款项中予以扣除，不足部分由乙方另行补足。</w:t>
      </w:r>
    </w:p>
    <w:p w14:paraId="4FAF2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第十四条 争议解决方式</w:t>
      </w:r>
    </w:p>
    <w:p w14:paraId="21E292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双方履行本合同过程中发生的争议，</w:t>
      </w:r>
      <w:r>
        <w:rPr>
          <w:rFonts w:hint="eastAsia" w:ascii="宋体" w:hAnsi="宋体" w:cs="宋体"/>
          <w:b w:val="0"/>
          <w:bCs w:val="0"/>
          <w:i w:val="0"/>
          <w:caps w:val="0"/>
          <w:color w:val="FF0000"/>
          <w:spacing w:val="0"/>
          <w:w w:val="100"/>
          <w:sz w:val="24"/>
          <w:szCs w:val="24"/>
          <w:lang w:val="en-US" w:eastAsia="zh-CN"/>
        </w:rPr>
        <w:t>任何一方可向</w:t>
      </w:r>
      <w:r>
        <w:rPr>
          <w:rFonts w:hint="eastAsia" w:ascii="宋体" w:hAnsi="宋体" w:eastAsia="宋体" w:cs="宋体"/>
          <w:b w:val="0"/>
          <w:bCs w:val="0"/>
          <w:i w:val="0"/>
          <w:caps w:val="0"/>
          <w:color w:val="000000"/>
          <w:spacing w:val="0"/>
          <w:w w:val="100"/>
          <w:sz w:val="24"/>
          <w:szCs w:val="24"/>
          <w:lang w:val="en-US" w:eastAsia="zh-CN"/>
        </w:rPr>
        <w:t>甲方所在地有管辖权的人民法院</w:t>
      </w:r>
      <w:r>
        <w:rPr>
          <w:rFonts w:hint="eastAsia" w:ascii="宋体" w:hAnsi="宋体" w:cs="宋体"/>
          <w:b w:val="0"/>
          <w:bCs w:val="0"/>
          <w:i w:val="0"/>
          <w:caps w:val="0"/>
          <w:color w:val="FF0000"/>
          <w:spacing w:val="0"/>
          <w:w w:val="100"/>
          <w:sz w:val="24"/>
          <w:szCs w:val="24"/>
          <w:lang w:val="en-US" w:eastAsia="zh-CN"/>
        </w:rPr>
        <w:t>提起诉讼解决</w:t>
      </w:r>
      <w:r>
        <w:rPr>
          <w:rFonts w:hint="eastAsia" w:ascii="宋体" w:hAnsi="宋体" w:eastAsia="宋体" w:cs="宋体"/>
          <w:b w:val="0"/>
          <w:bCs w:val="0"/>
          <w:i w:val="0"/>
          <w:caps w:val="0"/>
          <w:color w:val="000000"/>
          <w:spacing w:val="0"/>
          <w:w w:val="100"/>
          <w:sz w:val="24"/>
          <w:szCs w:val="24"/>
          <w:lang w:val="en-US" w:eastAsia="zh-CN"/>
        </w:rPr>
        <w:t>。</w:t>
      </w:r>
    </w:p>
    <w:p w14:paraId="7945D7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第十五条 附则</w:t>
      </w:r>
    </w:p>
    <w:p w14:paraId="3C97D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一、</w:t>
      </w:r>
      <w:r>
        <w:rPr>
          <w:rFonts w:hint="eastAsia" w:ascii="宋体" w:hAnsi="宋体" w:eastAsia="宋体" w:cs="宋体"/>
          <w:b w:val="0"/>
          <w:bCs w:val="0"/>
          <w:i w:val="0"/>
          <w:caps w:val="0"/>
          <w:color w:val="000000"/>
          <w:spacing w:val="0"/>
          <w:w w:val="100"/>
          <w:sz w:val="24"/>
          <w:szCs w:val="24"/>
          <w:u w:val="none"/>
          <w:lang w:val="en-US" w:eastAsia="zh-CN"/>
        </w:rPr>
        <w:t>《</w:t>
      </w:r>
      <w:r>
        <w:rPr>
          <w:rFonts w:hint="eastAsia" w:ascii="宋体" w:hAnsi="宋体" w:eastAsia="宋体" w:cs="宋体"/>
          <w:b w:val="0"/>
          <w:bCs w:val="0"/>
          <w:i w:val="0"/>
          <w:caps w:val="0"/>
          <w:color w:val="000000"/>
          <w:spacing w:val="0"/>
          <w:w w:val="100"/>
          <w:sz w:val="24"/>
          <w:szCs w:val="24"/>
          <w:highlight w:val="none"/>
          <w:u w:val="none"/>
          <w:lang w:val="en-US" w:eastAsia="zh-CN"/>
        </w:rPr>
        <w:t>廉洁购销承诺书》《医疗器械供应商考核管理制度》</w:t>
      </w:r>
      <w:r>
        <w:rPr>
          <w:rFonts w:hint="eastAsia" w:ascii="宋体" w:hAnsi="宋体" w:eastAsia="宋体" w:cs="宋体"/>
          <w:b w:val="0"/>
          <w:bCs w:val="0"/>
          <w:i w:val="0"/>
          <w:caps w:val="0"/>
          <w:color w:val="000000"/>
          <w:spacing w:val="0"/>
          <w:w w:val="100"/>
          <w:sz w:val="24"/>
          <w:szCs w:val="24"/>
          <w:highlight w:val="none"/>
          <w:lang w:val="en-US" w:eastAsia="zh-CN"/>
        </w:rPr>
        <w:t>、</w:t>
      </w:r>
      <w:r>
        <w:rPr>
          <w:rFonts w:hint="eastAsia" w:ascii="宋体" w:hAnsi="宋体" w:eastAsia="宋体" w:cs="宋体"/>
          <w:b w:val="0"/>
          <w:bCs w:val="0"/>
          <w:i w:val="0"/>
          <w:caps w:val="0"/>
          <w:color w:val="000000"/>
          <w:spacing w:val="0"/>
          <w:w w:val="100"/>
          <w:sz w:val="24"/>
          <w:szCs w:val="24"/>
          <w:lang w:val="en-US" w:eastAsia="zh-CN"/>
        </w:rPr>
        <w:t>甲方向乙方发送的书面订单、双方往来函件（电子邮件）、经甲方签字验收的乙方送货单等作为本合同的附件，为本合同不可分割的有效组成部分。</w:t>
      </w:r>
    </w:p>
    <w:p w14:paraId="034E1D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二、本合同组成文件及解释顺序：本合同变更、补充协议；本合同及附件；</w:t>
      </w:r>
      <w:r>
        <w:rPr>
          <w:rFonts w:hint="eastAsia" w:ascii="宋体" w:hAnsi="宋体" w:eastAsia="宋体" w:cs="宋体"/>
          <w:b/>
          <w:bCs/>
          <w:i w:val="0"/>
          <w:caps w:val="0"/>
          <w:color w:val="000000"/>
          <w:spacing w:val="0"/>
          <w:w w:val="100"/>
          <w:sz w:val="24"/>
          <w:szCs w:val="24"/>
          <w:highlight w:val="none"/>
          <w:lang w:val="en-US" w:eastAsia="zh-CN"/>
        </w:rPr>
        <w:t>公开遴选结果公示、公开遴选文件、响应文件；</w:t>
      </w:r>
      <w:r>
        <w:rPr>
          <w:rFonts w:hint="eastAsia" w:ascii="宋体" w:hAnsi="宋体" w:eastAsia="宋体" w:cs="宋体"/>
          <w:b/>
          <w:bCs/>
          <w:i w:val="0"/>
          <w:caps w:val="0"/>
          <w:color w:val="000000"/>
          <w:spacing w:val="0"/>
          <w:w w:val="100"/>
          <w:sz w:val="24"/>
          <w:szCs w:val="24"/>
          <w:lang w:val="en-US" w:eastAsia="zh-CN"/>
        </w:rPr>
        <w:t>与本合同有关的其他资料。</w:t>
      </w:r>
    </w:p>
    <w:p w14:paraId="0253D3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三、本合同一式四份，甲方持三份、乙方持一份，自双方签字并盖章且乙方已向甲方指</w:t>
      </w:r>
      <w:r>
        <w:rPr>
          <w:rFonts w:hint="eastAsia" w:ascii="宋体" w:hAnsi="宋体" w:eastAsia="宋体" w:cs="宋体"/>
          <w:b w:val="0"/>
          <w:bCs w:val="0"/>
          <w:i w:val="0"/>
          <w:caps w:val="0"/>
          <w:color w:val="auto"/>
          <w:spacing w:val="0"/>
          <w:w w:val="100"/>
          <w:sz w:val="24"/>
          <w:szCs w:val="24"/>
          <w:lang w:val="en-US" w:eastAsia="zh-CN"/>
        </w:rPr>
        <w:t>定账户提交足额履约</w:t>
      </w:r>
      <w:r>
        <w:rPr>
          <w:rFonts w:hint="eastAsia" w:ascii="宋体" w:hAnsi="宋体" w:eastAsia="宋体" w:cs="宋体"/>
          <w:b w:val="0"/>
          <w:bCs w:val="0"/>
          <w:i w:val="0"/>
          <w:caps w:val="0"/>
          <w:color w:val="000000"/>
          <w:spacing w:val="0"/>
          <w:w w:val="100"/>
          <w:sz w:val="24"/>
          <w:szCs w:val="24"/>
          <w:lang w:val="en-US" w:eastAsia="zh-CN"/>
        </w:rPr>
        <w:t>保证金后生效。</w:t>
      </w:r>
    </w:p>
    <w:p w14:paraId="054312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414062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 xml:space="preserve">甲方（盖章）：娄底市中心医院    </w:t>
      </w:r>
      <w:r>
        <w:rPr>
          <w:rFonts w:hint="eastAsia" w:ascii="宋体" w:hAnsi="宋体" w:cs="宋体"/>
          <w:b w:val="0"/>
          <w:bCs w:val="0"/>
          <w:i w:val="0"/>
          <w:caps w:val="0"/>
          <w:color w:val="000000"/>
          <w:spacing w:val="0"/>
          <w:w w:val="100"/>
          <w:sz w:val="24"/>
          <w:szCs w:val="24"/>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乙方（盖章）： </w:t>
      </w:r>
    </w:p>
    <w:p w14:paraId="2D88B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7DFD69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 xml:space="preserve">法定代表人（签字）：           </w:t>
      </w:r>
      <w:r>
        <w:rPr>
          <w:rFonts w:hint="eastAsia" w:ascii="宋体" w:hAnsi="宋体" w:cs="宋体"/>
          <w:b w:val="0"/>
          <w:bCs w:val="0"/>
          <w:i w:val="0"/>
          <w:caps w:val="0"/>
          <w:color w:val="000000"/>
          <w:spacing w:val="0"/>
          <w:w w:val="100"/>
          <w:sz w:val="24"/>
          <w:szCs w:val="24"/>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 xml:space="preserve">  法定代表人（签字）：</w:t>
      </w:r>
    </w:p>
    <w:p w14:paraId="6FA940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510320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 xml:space="preserve">或委托代理人（签字）：           </w:t>
      </w:r>
      <w:r>
        <w:rPr>
          <w:rFonts w:hint="eastAsia" w:ascii="宋体" w:hAnsi="宋体" w:cs="宋体"/>
          <w:b w:val="0"/>
          <w:bCs w:val="0"/>
          <w:i w:val="0"/>
          <w:caps w:val="0"/>
          <w:color w:val="000000"/>
          <w:spacing w:val="0"/>
          <w:w w:val="100"/>
          <w:sz w:val="24"/>
          <w:szCs w:val="24"/>
          <w:lang w:val="en-US" w:eastAsia="zh-CN"/>
        </w:rPr>
        <w:t xml:space="preserve"> </w:t>
      </w:r>
      <w:r>
        <w:rPr>
          <w:rFonts w:hint="eastAsia" w:ascii="宋体" w:hAnsi="宋体" w:eastAsia="宋体" w:cs="宋体"/>
          <w:b w:val="0"/>
          <w:bCs w:val="0"/>
          <w:i w:val="0"/>
          <w:caps w:val="0"/>
          <w:color w:val="000000"/>
          <w:spacing w:val="0"/>
          <w:w w:val="100"/>
          <w:sz w:val="24"/>
          <w:szCs w:val="24"/>
          <w:lang w:val="en-US" w:eastAsia="zh-CN"/>
        </w:rPr>
        <w:t>或委托代理人（签字）</w:t>
      </w:r>
    </w:p>
    <w:p w14:paraId="5CC040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p>
    <w:p w14:paraId="6D1894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 xml:space="preserve">签约地点：娄底市娄星区           签约时间：     年  月  日   </w:t>
      </w:r>
    </w:p>
    <w:p w14:paraId="2482244A">
      <w:pPr>
        <w:rPr>
          <w:rFonts w:hint="eastAsia" w:eastAsia="宋体"/>
          <w:lang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8"/>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9"/>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10"/>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1"/>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06FC791">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1"/>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943AE1"/>
    <w:rsid w:val="03E43FAE"/>
    <w:rsid w:val="04653F41"/>
    <w:rsid w:val="04B72FC8"/>
    <w:rsid w:val="04F57A38"/>
    <w:rsid w:val="06934BAA"/>
    <w:rsid w:val="06E91EC4"/>
    <w:rsid w:val="086F75C9"/>
    <w:rsid w:val="09C0303A"/>
    <w:rsid w:val="0A3F4F3C"/>
    <w:rsid w:val="0E331420"/>
    <w:rsid w:val="0EDD1643"/>
    <w:rsid w:val="0FB86C6D"/>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C61C7A"/>
    <w:rsid w:val="24881A32"/>
    <w:rsid w:val="272B6E6C"/>
    <w:rsid w:val="27CF2BB7"/>
    <w:rsid w:val="28E81B29"/>
    <w:rsid w:val="28FD390A"/>
    <w:rsid w:val="29B45A41"/>
    <w:rsid w:val="2A174DA9"/>
    <w:rsid w:val="2AB010A8"/>
    <w:rsid w:val="2AC66F99"/>
    <w:rsid w:val="2C0A2E19"/>
    <w:rsid w:val="2C7642D0"/>
    <w:rsid w:val="2DD77C64"/>
    <w:rsid w:val="2DDA1E78"/>
    <w:rsid w:val="2DE00B8C"/>
    <w:rsid w:val="2EAC037F"/>
    <w:rsid w:val="2EB67A5C"/>
    <w:rsid w:val="302741D2"/>
    <w:rsid w:val="308B184D"/>
    <w:rsid w:val="309C1E01"/>
    <w:rsid w:val="30BB11DD"/>
    <w:rsid w:val="31F17CD1"/>
    <w:rsid w:val="33330659"/>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9A4992"/>
    <w:rsid w:val="435B161D"/>
    <w:rsid w:val="43B25DAC"/>
    <w:rsid w:val="44771DFD"/>
    <w:rsid w:val="45D569C3"/>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87C2104"/>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sz w:val="24"/>
      <w:szCs w:val="20"/>
    </w:rPr>
  </w:style>
  <w:style w:type="paragraph" w:styleId="5">
    <w:name w:val="Date"/>
    <w:basedOn w:val="1"/>
    <w:next w:val="1"/>
    <w:qFormat/>
    <w:uiPriority w:val="0"/>
    <w:pPr>
      <w:ind w:left="100" w:leftChars="2500"/>
    </w:pPr>
    <w:rPr>
      <w:rFonts w:eastAsia="黑体"/>
      <w:b/>
      <w:spacing w:val="-2"/>
      <w:sz w:val="30"/>
    </w:rPr>
  </w:style>
  <w:style w:type="paragraph" w:styleId="6">
    <w:name w:val="Body Text Indent"/>
    <w:basedOn w:val="1"/>
    <w:autoRedefine/>
    <w:qFormat/>
    <w:uiPriority w:val="99"/>
    <w:pPr>
      <w:spacing w:line="400" w:lineRule="exact"/>
      <w:ind w:left="630"/>
    </w:pPr>
    <w:rPr>
      <w:rFonts w:ascii="楷体_GB2312"/>
      <w:sz w:val="30"/>
      <w:szCs w:val="30"/>
    </w:rPr>
  </w:style>
  <w:style w:type="paragraph" w:styleId="7">
    <w:name w:val="footer"/>
    <w:basedOn w:val="1"/>
    <w:autoRedefine/>
    <w:qFormat/>
    <w:uiPriority w:val="0"/>
    <w:pPr>
      <w:tabs>
        <w:tab w:val="center" w:pos="4153"/>
        <w:tab w:val="right" w:pos="8306"/>
      </w:tabs>
      <w:snapToGrid w:val="0"/>
      <w:jc w:val="left"/>
    </w:pPr>
    <w:rPr>
      <w:kern w:val="0"/>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6"/>
    <w:autoRedefine/>
    <w:qFormat/>
    <w:uiPriority w:val="0"/>
    <w:pPr>
      <w:overflowPunct w:val="0"/>
      <w:adjustRightInd w:val="0"/>
      <w:spacing w:line="500" w:lineRule="exact"/>
      <w:ind w:firstLine="420" w:firstLineChars="200"/>
      <w:textAlignment w:val="baseline"/>
    </w:pPr>
    <w:rPr>
      <w:rFonts w:eastAsia="仿宋_GB2312"/>
      <w:kern w:val="28"/>
      <w:sz w:val="28"/>
    </w:rPr>
  </w:style>
  <w:style w:type="character" w:styleId="13">
    <w:name w:val="Strong"/>
    <w:basedOn w:val="12"/>
    <w:qFormat/>
    <w:uiPriority w:val="0"/>
    <w:rPr>
      <w:b/>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0"/>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1063</Words>
  <Characters>1129</Characters>
  <Lines>0</Lines>
  <Paragraphs>0</Paragraphs>
  <TotalTime>2</TotalTime>
  <ScaleCrop>false</ScaleCrop>
  <LinksUpToDate>false</LinksUpToDate>
  <CharactersWithSpaces>1131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2024-11-18T08:14:13Z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3505A2AB25E048A4A9B0E6A6741CA1BA_11</vt:lpwstr>
  </property>
</Properties>
</file>