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78723">
      <w:pPr>
        <w:pStyle w:val="16"/>
        <w:snapToGrid w:val="0"/>
        <w:jc w:val="center"/>
        <w:rPr>
          <w:rFonts w:ascii="Arial" w:hAnsi="Arial" w:eastAsia="方正小标宋简体" w:cs="Arial"/>
          <w:color w:val="000000" w:themeColor="text1"/>
          <w:sz w:val="72"/>
          <w:szCs w:val="72"/>
          <w14:textFill>
            <w14:solidFill>
              <w14:schemeClr w14:val="tx1"/>
            </w14:solidFill>
          </w14:textFill>
        </w:rPr>
      </w:pPr>
      <w:bookmarkStart w:id="0" w:name="_Toc16523570"/>
    </w:p>
    <w:p w14:paraId="6EC69DB2">
      <w:pPr>
        <w:pStyle w:val="16"/>
        <w:snapToGrid w:val="0"/>
        <w:jc w:val="center"/>
        <w:rPr>
          <w:rFonts w:ascii="Arial" w:hAnsi="Arial" w:eastAsia="方正小标宋简体" w:cs="Arial"/>
          <w:color w:val="000000" w:themeColor="text1"/>
          <w:sz w:val="72"/>
          <w:szCs w:val="72"/>
          <w14:textFill>
            <w14:solidFill>
              <w14:schemeClr w14:val="tx1"/>
            </w14:solidFill>
          </w14:textFill>
        </w:rPr>
      </w:pPr>
      <w:r>
        <w:rPr>
          <w:rFonts w:hint="eastAsia" w:ascii="Arial" w:hAnsi="Arial" w:eastAsia="方正小标宋简体" w:cs="Arial"/>
          <w:color w:val="000000" w:themeColor="text1"/>
          <w:sz w:val="72"/>
          <w:szCs w:val="72"/>
          <w14:textFill>
            <w14:solidFill>
              <w14:schemeClr w14:val="tx1"/>
            </w14:solidFill>
          </w14:textFill>
        </w:rPr>
        <w:t>娄底市中心医院</w:t>
      </w:r>
    </w:p>
    <w:p w14:paraId="5369DDA0">
      <w:pPr>
        <w:pStyle w:val="16"/>
        <w:snapToGrid w:val="0"/>
        <w:jc w:val="center"/>
        <w:rPr>
          <w:rFonts w:ascii="Arial" w:hAnsi="Arial" w:eastAsia="方正小标宋简体" w:cs="Arial"/>
          <w:color w:val="000000" w:themeColor="text1"/>
          <w:sz w:val="72"/>
          <w:szCs w:val="72"/>
          <w14:textFill>
            <w14:solidFill>
              <w14:schemeClr w14:val="tx1"/>
            </w14:solidFill>
          </w14:textFill>
        </w:rPr>
      </w:pPr>
    </w:p>
    <w:p w14:paraId="27E93D37">
      <w:pPr>
        <w:pStyle w:val="16"/>
        <w:snapToGrid w:val="0"/>
        <w:jc w:val="center"/>
        <w:rPr>
          <w:rFonts w:ascii="Arial" w:hAnsi="Arial" w:eastAsia="方正小标宋简体" w:cs="Arial"/>
          <w:color w:val="000000" w:themeColor="text1"/>
          <w:sz w:val="72"/>
          <w:szCs w:val="72"/>
          <w14:textFill>
            <w14:solidFill>
              <w14:schemeClr w14:val="tx1"/>
            </w14:solidFill>
          </w14:textFill>
        </w:rPr>
      </w:pPr>
    </w:p>
    <w:p w14:paraId="3C4F9584">
      <w:pPr>
        <w:pStyle w:val="16"/>
        <w:snapToGrid w:val="0"/>
        <w:jc w:val="center"/>
        <w:rPr>
          <w:rFonts w:ascii="Arial" w:hAnsi="Arial" w:eastAsia="方正小标宋简体" w:cs="Arial"/>
          <w:color w:val="000000" w:themeColor="text1"/>
          <w:sz w:val="72"/>
          <w:szCs w:val="72"/>
          <w14:textFill>
            <w14:solidFill>
              <w14:schemeClr w14:val="tx1"/>
            </w14:solidFill>
          </w14:textFill>
        </w:rPr>
      </w:pPr>
    </w:p>
    <w:p w14:paraId="48C06C50">
      <w:pPr>
        <w:pStyle w:val="16"/>
        <w:snapToGrid w:val="0"/>
        <w:jc w:val="center"/>
        <w:rPr>
          <w:rFonts w:ascii="Arial" w:hAnsi="Arial" w:eastAsia="方正小标宋简体" w:cs="Arial"/>
          <w:color w:val="000000" w:themeColor="text1"/>
          <w:sz w:val="72"/>
          <w:szCs w:val="72"/>
          <w14:textFill>
            <w14:solidFill>
              <w14:schemeClr w14:val="tx1"/>
            </w14:solidFill>
          </w14:textFill>
        </w:rPr>
      </w:pPr>
      <w:r>
        <w:rPr>
          <w:rFonts w:hint="eastAsia" w:ascii="Arial" w:hAnsi="Arial" w:eastAsia="方正小标宋简体" w:cs="Arial"/>
          <w:color w:val="000000" w:themeColor="text1"/>
          <w:sz w:val="72"/>
          <w:szCs w:val="72"/>
          <w14:textFill>
            <w14:solidFill>
              <w14:schemeClr w14:val="tx1"/>
            </w14:solidFill>
          </w14:textFill>
        </w:rPr>
        <w:t>紧急采购文件</w:t>
      </w:r>
    </w:p>
    <w:p w14:paraId="50C11A41">
      <w:pPr>
        <w:pStyle w:val="16"/>
        <w:snapToGrid w:val="0"/>
        <w:jc w:val="center"/>
        <w:rPr>
          <w:rFonts w:ascii="Arial" w:hAnsi="Arial" w:cs="Arial"/>
          <w:color w:val="000000" w:themeColor="text1"/>
          <w:sz w:val="32"/>
          <w:szCs w:val="32"/>
          <w14:textFill>
            <w14:solidFill>
              <w14:schemeClr w14:val="tx1"/>
            </w14:solidFill>
          </w14:textFill>
        </w:rPr>
      </w:pPr>
    </w:p>
    <w:p w14:paraId="3757B1AF">
      <w:pPr>
        <w:pStyle w:val="16"/>
        <w:snapToGrid w:val="0"/>
        <w:jc w:val="center"/>
        <w:rPr>
          <w:rFonts w:ascii="Arial" w:hAnsi="Arial" w:cs="Arial"/>
          <w:color w:val="000000" w:themeColor="text1"/>
          <w:sz w:val="32"/>
          <w:szCs w:val="32"/>
          <w14:textFill>
            <w14:solidFill>
              <w14:schemeClr w14:val="tx1"/>
            </w14:solidFill>
          </w14:textFill>
        </w:rPr>
      </w:pPr>
    </w:p>
    <w:p w14:paraId="09A472AB">
      <w:pPr>
        <w:pStyle w:val="16"/>
        <w:snapToGrid w:val="0"/>
        <w:jc w:val="center"/>
        <w:rPr>
          <w:rFonts w:ascii="Arial" w:hAnsi="Arial" w:cs="Arial"/>
          <w:color w:val="000000" w:themeColor="text1"/>
          <w:sz w:val="32"/>
          <w:szCs w:val="32"/>
          <w14:textFill>
            <w14:solidFill>
              <w14:schemeClr w14:val="tx1"/>
            </w14:solidFill>
          </w14:textFill>
        </w:rPr>
      </w:pPr>
    </w:p>
    <w:p w14:paraId="3F0ADD9B">
      <w:pPr>
        <w:pStyle w:val="17"/>
      </w:pPr>
    </w:p>
    <w:p w14:paraId="37AE6DF5">
      <w:pPr>
        <w:pStyle w:val="7"/>
        <w:ind w:firstLine="562"/>
      </w:pPr>
    </w:p>
    <w:p w14:paraId="567316C4">
      <w:pPr>
        <w:pStyle w:val="7"/>
        <w:ind w:firstLine="562"/>
      </w:pPr>
    </w:p>
    <w:p w14:paraId="64EE568C">
      <w:pPr>
        <w:pStyle w:val="7"/>
        <w:ind w:firstLine="562"/>
      </w:pPr>
    </w:p>
    <w:p w14:paraId="75CB6C13"/>
    <w:p w14:paraId="2F345F3D">
      <w:pPr>
        <w:pStyle w:val="2"/>
        <w:ind w:firstLine="880"/>
      </w:pPr>
      <w:r>
        <w:rPr>
          <w:rFonts w:hint="eastAsia"/>
        </w:rPr>
        <w:t>项目名称：娄底市中心医院苗木种植服务单位紧急采购项目</w:t>
      </w:r>
    </w:p>
    <w:p w14:paraId="4D620D69"/>
    <w:p w14:paraId="6E47D1D9">
      <w:pPr>
        <w:ind w:firstLine="643"/>
        <w:jc w:val="center"/>
        <w:rPr>
          <w:sz w:val="32"/>
        </w:rPr>
      </w:pPr>
      <w:r>
        <w:rPr>
          <w:rFonts w:hint="eastAsia"/>
          <w:sz w:val="32"/>
        </w:rPr>
        <w:t>二〇二四年十二月</w:t>
      </w:r>
    </w:p>
    <w:p w14:paraId="78590410">
      <w:r>
        <w:rPr>
          <w:rFonts w:hint="eastAsia"/>
        </w:rPr>
        <w:br w:type="page"/>
      </w:r>
    </w:p>
    <w:p w14:paraId="6215E6D1">
      <w:pPr>
        <w:pStyle w:val="2"/>
        <w:ind w:firstLine="880"/>
      </w:pPr>
      <w:r>
        <w:rPr>
          <w:rFonts w:hint="eastAsia"/>
        </w:rPr>
        <w:t>第一章 投标邀请</w:t>
      </w:r>
    </w:p>
    <w:p w14:paraId="452D1BE9">
      <w:pPr>
        <w:pStyle w:val="16"/>
        <w:tabs>
          <w:tab w:val="left" w:pos="312"/>
        </w:tabs>
        <w:snapToGrid w:val="0"/>
        <w:spacing w:line="48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娄底市中心医院苗木种植服务单位紧急采购项目进行医院挂网紧急采购，将事项公告如下：</w:t>
      </w:r>
    </w:p>
    <w:p w14:paraId="3F1C3BC2">
      <w:pPr>
        <w:pStyle w:val="16"/>
        <w:tabs>
          <w:tab w:val="left" w:pos="312"/>
        </w:tabs>
        <w:snapToGrid w:val="0"/>
        <w:spacing w:line="48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一、项目信息</w:t>
      </w:r>
    </w:p>
    <w:p w14:paraId="3D9EAF10">
      <w:pPr>
        <w:pStyle w:val="16"/>
        <w:tabs>
          <w:tab w:val="left" w:pos="312"/>
        </w:tabs>
        <w:snapToGrid w:val="0"/>
        <w:spacing w:line="48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项目名称：娄底市中心医院苗木种植服务单位紧急采购项目</w:t>
      </w:r>
    </w:p>
    <w:p w14:paraId="4FD1ADDD">
      <w:pPr>
        <w:pStyle w:val="17"/>
      </w:pPr>
    </w:p>
    <w:p w14:paraId="3DA0BD2F">
      <w:pPr>
        <w:pStyle w:val="16"/>
        <w:numPr>
          <w:ilvl w:val="0"/>
          <w:numId w:val="1"/>
        </w:numPr>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采购方式</w:t>
      </w:r>
    </w:p>
    <w:p w14:paraId="4681A576">
      <w:pPr>
        <w:pStyle w:val="16"/>
        <w:numPr>
          <w:ilvl w:val="0"/>
          <w:numId w:val="2"/>
        </w:numPr>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医院公开挂网，最低评标价法，在满足所有参数的条件下，报价最低者中标，如有多个并列最低价，则由并列最低价投标人再次报价，直至出现最低报价为止。</w:t>
      </w:r>
    </w:p>
    <w:p w14:paraId="0C4FCBE2">
      <w:pPr>
        <w:pStyle w:val="16"/>
        <w:numPr>
          <w:ilvl w:val="0"/>
          <w:numId w:val="2"/>
        </w:numPr>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本采购项目预算为17400元，需要包含栽种人工费、填放营养土，浇定根水及后期浇水2次及养护补栽等费用。</w:t>
      </w:r>
    </w:p>
    <w:p w14:paraId="317494C1">
      <w:pPr>
        <w:pStyle w:val="17"/>
      </w:pPr>
    </w:p>
    <w:bookmarkEnd w:id="0"/>
    <w:p w14:paraId="260B8723">
      <w:pPr>
        <w:pStyle w:val="16"/>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三、投标人资格要求</w:t>
      </w:r>
    </w:p>
    <w:p w14:paraId="26760CF9">
      <w:pPr>
        <w:pStyle w:val="16"/>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1、投标人的基本资格条件：投标人必须是在中华人民共和国境内注册登记的企业法人，且应当符合《政府采购法》第二十二条第一款的规定；</w:t>
      </w:r>
    </w:p>
    <w:p w14:paraId="585307A0">
      <w:pPr>
        <w:pStyle w:val="16"/>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2、参加政府采购活动近3年内，在经营活动中没有重大违法记录；</w:t>
      </w:r>
    </w:p>
    <w:p w14:paraId="4A91F3C4">
      <w:pPr>
        <w:pStyle w:val="16"/>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3、投标人未列入经营异常名录和未列入严重违法失信企业名单（黑名单），投标人企业法人代表未被列入失信被执行人名单；投标人在“信用中国”（www.creditchina.gov.cn）、中国政府采购网（www.ccgp.gov.cn）等网站，未被列入“失信被执行人</w:t>
      </w:r>
      <w:r>
        <w:rPr>
          <w:rFonts w:hint="eastAsia" w:asciiTheme="minorEastAsia" w:hAnsiTheme="minorEastAsia" w:eastAsiaTheme="minorEastAsia" w:cstheme="minorEastAsia"/>
          <w:bCs/>
          <w:color w:val="000000" w:themeColor="text1"/>
          <w:lang w:eastAsia="zh-CN"/>
          <w14:textFill>
            <w14:solidFill>
              <w14:schemeClr w14:val="tx1"/>
            </w14:solidFill>
          </w14:textFill>
        </w:rPr>
        <w:t>”“</w:t>
      </w:r>
      <w:r>
        <w:rPr>
          <w:rFonts w:hint="eastAsia" w:asciiTheme="minorEastAsia" w:hAnsiTheme="minorEastAsia" w:eastAsiaTheme="minorEastAsia" w:cstheme="minorEastAsia"/>
          <w:bCs/>
          <w:color w:val="000000" w:themeColor="text1"/>
          <w14:textFill>
            <w14:solidFill>
              <w14:schemeClr w14:val="tx1"/>
            </w14:solidFill>
          </w14:textFill>
        </w:rPr>
        <w:t>重大税收违法案件当事人名单</w:t>
      </w:r>
      <w:r>
        <w:rPr>
          <w:rFonts w:hint="eastAsia" w:asciiTheme="minorEastAsia" w:hAnsiTheme="minorEastAsia" w:eastAsiaTheme="minorEastAsia" w:cstheme="minorEastAsia"/>
          <w:bCs/>
          <w:color w:val="000000" w:themeColor="text1"/>
          <w:lang w:eastAsia="zh-CN"/>
          <w14:textFill>
            <w14:solidFill>
              <w14:schemeClr w14:val="tx1"/>
            </w14:solidFill>
          </w14:textFill>
        </w:rPr>
        <w:t>”“</w:t>
      </w:r>
      <w:r>
        <w:rPr>
          <w:rFonts w:hint="eastAsia" w:asciiTheme="minorEastAsia" w:hAnsiTheme="minorEastAsia" w:eastAsiaTheme="minorEastAsia" w:cstheme="minorEastAsia"/>
          <w:bCs/>
          <w:color w:val="000000" w:themeColor="text1"/>
          <w14:textFill>
            <w14:solidFill>
              <w14:schemeClr w14:val="tx1"/>
            </w14:solidFill>
          </w14:textFill>
        </w:rPr>
        <w:t>政府采购严重违法失信行为记录名单”；</w:t>
      </w:r>
    </w:p>
    <w:p w14:paraId="26F3924A">
      <w:pPr>
        <w:pStyle w:val="16"/>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4、本项目不接受联合体投标，不得分包、转包；</w:t>
      </w:r>
    </w:p>
    <w:p w14:paraId="38033BBC">
      <w:pPr>
        <w:pStyle w:val="16"/>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5、单位负责人为同一人或者存在直接控股、管理关系的不同投标人，不得参加本次采购活动。</w:t>
      </w:r>
    </w:p>
    <w:p w14:paraId="13FCADEA">
      <w:pPr>
        <w:pStyle w:val="17"/>
        <w:ind w:left="0" w:leftChars="0" w:firstLine="480" w:firstLineChars="200"/>
        <w:rPr>
          <w:rFonts w:hint="eastAsia" w:asciiTheme="minorEastAsia" w:hAnsiTheme="minorEastAsia" w:eastAsiaTheme="minorEastAsia" w:cstheme="minorEastAsia"/>
          <w:b w:val="0"/>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lang w:val="en-US" w:eastAsia="zh-CN" w:bidi="ar-SA"/>
          <w14:textFill>
            <w14:solidFill>
              <w14:schemeClr w14:val="tx1"/>
            </w14:solidFill>
          </w14:textFill>
        </w:rPr>
        <w:t>6、投标人营业执照登记的营业范围中必须包含苗木种植的服务内容。</w:t>
      </w:r>
    </w:p>
    <w:p w14:paraId="4A806C27">
      <w:pPr>
        <w:pStyle w:val="7"/>
        <w:ind w:firstLine="562"/>
      </w:pPr>
    </w:p>
    <w:p w14:paraId="20ADD50D">
      <w:pPr>
        <w:pStyle w:val="16"/>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四、投标截止时间、开标时间及地点：</w:t>
      </w:r>
    </w:p>
    <w:p w14:paraId="4A8006E7">
      <w:pPr>
        <w:pStyle w:val="16"/>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1、投标截止时间、开标时间：</w:t>
      </w:r>
      <w:r>
        <w:rPr>
          <w:rFonts w:hint="eastAsia" w:asciiTheme="minorEastAsia" w:hAnsiTheme="minorEastAsia" w:eastAsiaTheme="minorEastAsia" w:cstheme="minorEastAsia"/>
          <w:bCs/>
          <w:color w:val="000000" w:themeColor="text1"/>
          <w:u w:val="single"/>
          <w14:textFill>
            <w14:solidFill>
              <w14:schemeClr w14:val="tx1"/>
            </w14:solidFill>
          </w14:textFill>
        </w:rPr>
        <w:t>2024</w:t>
      </w:r>
      <w:r>
        <w:rPr>
          <w:rFonts w:hint="eastAsia" w:asciiTheme="minorEastAsia" w:hAnsiTheme="minorEastAsia" w:eastAsiaTheme="minorEastAsia" w:cstheme="minorEastAsia"/>
          <w:bCs/>
          <w:color w:val="000000" w:themeColor="text1"/>
          <w14:textFill>
            <w14:solidFill>
              <w14:schemeClr w14:val="tx1"/>
            </w14:solidFill>
          </w14:textFill>
        </w:rPr>
        <w:t>年</w:t>
      </w:r>
      <w:r>
        <w:rPr>
          <w:rFonts w:hint="eastAsia" w:asciiTheme="minorEastAsia" w:hAnsiTheme="minorEastAsia" w:eastAsiaTheme="minorEastAsia" w:cstheme="minorEastAsia"/>
          <w:bCs/>
          <w:color w:val="000000" w:themeColor="text1"/>
          <w:u w:val="single"/>
          <w14:textFill>
            <w14:solidFill>
              <w14:schemeClr w14:val="tx1"/>
            </w14:solidFill>
          </w14:textFill>
        </w:rPr>
        <w:t>12</w:t>
      </w:r>
      <w:r>
        <w:rPr>
          <w:rFonts w:hint="eastAsia" w:asciiTheme="minorEastAsia" w:hAnsiTheme="minorEastAsia" w:eastAsiaTheme="minorEastAsia" w:cstheme="minorEastAsia"/>
          <w:bCs/>
          <w:color w:val="000000" w:themeColor="text1"/>
          <w14:textFill>
            <w14:solidFill>
              <w14:schemeClr w14:val="tx1"/>
            </w14:solidFill>
          </w14:textFill>
        </w:rPr>
        <w:t>月</w:t>
      </w:r>
      <w:r>
        <w:rPr>
          <w:rFonts w:hint="eastAsia" w:asciiTheme="minorEastAsia" w:hAnsiTheme="minorEastAsia" w:eastAsiaTheme="minorEastAsia" w:cstheme="minorEastAsia"/>
          <w:bCs/>
          <w:color w:val="000000" w:themeColor="text1"/>
          <w:u w:val="single"/>
          <w14:textFill>
            <w14:solidFill>
              <w14:schemeClr w14:val="tx1"/>
            </w14:solidFill>
          </w14:textFill>
        </w:rPr>
        <w:t>20</w:t>
      </w:r>
      <w:r>
        <w:rPr>
          <w:rFonts w:hint="eastAsia" w:asciiTheme="minorEastAsia" w:hAnsiTheme="minorEastAsia" w:eastAsiaTheme="minorEastAsia" w:cstheme="minorEastAsia"/>
          <w:bCs/>
          <w:color w:val="000000" w:themeColor="text1"/>
          <w14:textFill>
            <w14:solidFill>
              <w14:schemeClr w14:val="tx1"/>
            </w14:solidFill>
          </w14:textFill>
        </w:rPr>
        <w:t>日（星期五）</w:t>
      </w:r>
      <w:r>
        <w:rPr>
          <w:rFonts w:hint="eastAsia" w:asciiTheme="minorEastAsia" w:hAnsiTheme="minorEastAsia" w:eastAsiaTheme="minorEastAsia" w:cstheme="minorEastAsia"/>
          <w:bCs/>
          <w:color w:val="000000" w:themeColor="text1"/>
          <w:u w:val="single"/>
          <w14:textFill>
            <w14:solidFill>
              <w14:schemeClr w14:val="tx1"/>
            </w14:solidFill>
          </w14:textFill>
        </w:rPr>
        <w:t>15</w:t>
      </w:r>
      <w:r>
        <w:rPr>
          <w:rFonts w:hint="eastAsia" w:asciiTheme="minorEastAsia" w:hAnsiTheme="minorEastAsia" w:eastAsiaTheme="minorEastAsia" w:cstheme="minorEastAsia"/>
          <w:bCs/>
          <w:color w:val="000000" w:themeColor="text1"/>
          <w14:textFill>
            <w14:solidFill>
              <w14:schemeClr w14:val="tx1"/>
            </w14:solidFill>
          </w14:textFill>
        </w:rPr>
        <w:t>点</w:t>
      </w:r>
      <w:r>
        <w:rPr>
          <w:rFonts w:hint="eastAsia" w:asciiTheme="minorEastAsia" w:hAnsiTheme="minorEastAsia" w:eastAsiaTheme="minorEastAsia" w:cstheme="minorEastAsia"/>
          <w:bCs/>
          <w:color w:val="000000" w:themeColor="text1"/>
          <w:u w:val="single"/>
          <w14:textFill>
            <w14:solidFill>
              <w14:schemeClr w14:val="tx1"/>
            </w14:solidFill>
          </w14:textFill>
        </w:rPr>
        <w:t>00</w:t>
      </w:r>
      <w:r>
        <w:rPr>
          <w:rFonts w:hint="eastAsia" w:asciiTheme="minorEastAsia" w:hAnsiTheme="minorEastAsia" w:eastAsiaTheme="minorEastAsia" w:cstheme="minorEastAsia"/>
          <w:bCs/>
          <w:color w:val="000000" w:themeColor="text1"/>
          <w14:textFill>
            <w14:solidFill>
              <w14:schemeClr w14:val="tx1"/>
            </w14:solidFill>
          </w14:textFill>
        </w:rPr>
        <w:t>分</w:t>
      </w:r>
    </w:p>
    <w:p w14:paraId="485CDFD3">
      <w:pPr>
        <w:pStyle w:val="16"/>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2、开标地点：娄底市中心医院建设管理科办公室</w:t>
      </w:r>
    </w:p>
    <w:p w14:paraId="6EDAA572">
      <w:pPr>
        <w:pStyle w:val="17"/>
      </w:pPr>
    </w:p>
    <w:p w14:paraId="4158DE7A">
      <w:pPr>
        <w:pStyle w:val="16"/>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五、采购人地址和联系方法：</w:t>
      </w:r>
    </w:p>
    <w:p w14:paraId="20FA2DD1">
      <w:pPr>
        <w:pStyle w:val="16"/>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1、采购人名称：娄底市中心医院</w:t>
      </w:r>
    </w:p>
    <w:p w14:paraId="0C54F2FD">
      <w:pPr>
        <w:pStyle w:val="16"/>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2、联系人及联系方式：聂东庚 13873869596</w:t>
      </w:r>
    </w:p>
    <w:p w14:paraId="17E9760A">
      <w:pPr>
        <w:pStyle w:val="16"/>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3、采购人地址：娄底市长青中街51号娄底市中心医院</w:t>
      </w:r>
    </w:p>
    <w:p w14:paraId="66FEEA88">
      <w:pPr>
        <w:pStyle w:val="17"/>
      </w:pPr>
    </w:p>
    <w:p w14:paraId="1198D27C">
      <w:pPr>
        <w:pStyle w:val="16"/>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六、投标须知</w:t>
      </w:r>
    </w:p>
    <w:p w14:paraId="373863D1">
      <w:pPr>
        <w:pStyle w:val="16"/>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1、否决投标的情形：</w:t>
      </w:r>
    </w:p>
    <w:p w14:paraId="4EB002F1">
      <w:pPr>
        <w:pStyle w:val="16"/>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1.1</w:t>
      </w:r>
      <w:r>
        <w:rPr>
          <w:rFonts w:hint="eastAsia" w:asciiTheme="minorEastAsia" w:hAnsiTheme="minorEastAsia" w:eastAsiaTheme="minorEastAsia" w:cstheme="minorEastAsia"/>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14:textFill>
            <w14:solidFill>
              <w14:schemeClr w14:val="tx1"/>
            </w14:solidFill>
          </w14:textFill>
        </w:rPr>
        <w:t>投标人以他人名义投标、串通投标、以行贿手段谋取中标的；</w:t>
      </w:r>
    </w:p>
    <w:p w14:paraId="5C643A4F">
      <w:pPr>
        <w:pStyle w:val="16"/>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1.2</w:t>
      </w:r>
      <w:r>
        <w:rPr>
          <w:rFonts w:hint="eastAsia" w:asciiTheme="minorEastAsia" w:hAnsiTheme="minorEastAsia" w:eastAsiaTheme="minorEastAsia" w:cstheme="minorEastAsia"/>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14:textFill>
            <w14:solidFill>
              <w14:schemeClr w14:val="tx1"/>
            </w14:solidFill>
          </w14:textFill>
        </w:rPr>
        <w:t>资格评审时，投标人资格条件不符合国家有关规定或者文件要求的，或者拒不按照要求对投标文件进行澄清、说明或补正，或者其说明补正无法证明其为合格投标人的；</w:t>
      </w:r>
    </w:p>
    <w:p w14:paraId="29E9F401">
      <w:pPr>
        <w:pStyle w:val="16"/>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1.3</w:t>
      </w:r>
      <w:r>
        <w:rPr>
          <w:rFonts w:hint="eastAsia" w:asciiTheme="minorEastAsia" w:hAnsiTheme="minorEastAsia" w:eastAsiaTheme="minorEastAsia" w:cstheme="minorEastAsia"/>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14:textFill>
            <w14:solidFill>
              <w14:schemeClr w14:val="tx1"/>
            </w14:solidFill>
          </w14:textFill>
        </w:rPr>
        <w:t>评标委员会认定投标人以低于成本报价竞标的；</w:t>
      </w:r>
    </w:p>
    <w:p w14:paraId="55AE7190">
      <w:pPr>
        <w:pStyle w:val="16"/>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1.4</w:t>
      </w:r>
      <w:r>
        <w:rPr>
          <w:rFonts w:hint="eastAsia" w:asciiTheme="minorEastAsia" w:hAnsiTheme="minorEastAsia" w:eastAsiaTheme="minorEastAsia" w:cstheme="minorEastAsia"/>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14:textFill>
            <w14:solidFill>
              <w14:schemeClr w14:val="tx1"/>
            </w14:solidFill>
          </w14:textFill>
        </w:rPr>
        <w:t>投标人未按照要求出席开标会的；</w:t>
      </w:r>
    </w:p>
    <w:p w14:paraId="675BEABA">
      <w:pPr>
        <w:pStyle w:val="16"/>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1.5</w:t>
      </w:r>
      <w:r>
        <w:rPr>
          <w:rFonts w:hint="eastAsia" w:asciiTheme="minorEastAsia" w:hAnsiTheme="minorEastAsia" w:eastAsiaTheme="minorEastAsia" w:cstheme="minorEastAsia"/>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14:textFill>
            <w14:solidFill>
              <w14:schemeClr w14:val="tx1"/>
            </w14:solidFill>
          </w14:textFill>
        </w:rPr>
        <w:t>投标报价有错误的，评标委员会将要求投标人作出书面澄清说明和确认，投标人拒不作出澄清说明和确认的；</w:t>
      </w:r>
    </w:p>
    <w:p w14:paraId="110FE5BF">
      <w:pPr>
        <w:pStyle w:val="16"/>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1.6</w:t>
      </w:r>
      <w:r>
        <w:rPr>
          <w:rFonts w:hint="eastAsia" w:asciiTheme="minorEastAsia" w:hAnsiTheme="minorEastAsia" w:eastAsiaTheme="minorEastAsia" w:cstheme="minorEastAsia"/>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14:textFill>
            <w14:solidFill>
              <w14:schemeClr w14:val="tx1"/>
            </w14:solidFill>
          </w14:textFill>
        </w:rPr>
        <w:t>投标文件存在弄虚作假或者隐瞒事实，或者未按照文件要求如实提供有关情况和文件，以及证明资料且对投标人有利的，应当否决其投标。被列为中标候选人的，应当取消其中标候选人资格。</w:t>
      </w:r>
    </w:p>
    <w:p w14:paraId="72079F2C">
      <w:pPr>
        <w:pStyle w:val="16"/>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2、有下列情形之一的，采购人将重新挂网采购：</w:t>
      </w:r>
    </w:p>
    <w:p w14:paraId="5742FFEE">
      <w:pPr>
        <w:pStyle w:val="16"/>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2.1</w:t>
      </w:r>
      <w:r>
        <w:rPr>
          <w:rFonts w:hint="eastAsia" w:asciiTheme="minorEastAsia" w:hAnsiTheme="minorEastAsia" w:eastAsiaTheme="minorEastAsia" w:cstheme="minorEastAsia"/>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14:textFill>
            <w14:solidFill>
              <w14:schemeClr w14:val="tx1"/>
            </w14:solidFill>
          </w14:textFill>
        </w:rPr>
        <w:t>投标截止时间止，投标人少于3家的；</w:t>
      </w:r>
    </w:p>
    <w:p w14:paraId="39192D4C">
      <w:pPr>
        <w:pStyle w:val="16"/>
        <w:tabs>
          <w:tab w:val="left" w:pos="312"/>
        </w:tabs>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2.2</w:t>
      </w:r>
      <w:r>
        <w:rPr>
          <w:rFonts w:hint="eastAsia" w:asciiTheme="minorEastAsia" w:hAnsiTheme="minorEastAsia" w:eastAsiaTheme="minorEastAsia" w:cstheme="minorEastAsia"/>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14:textFill>
            <w14:solidFill>
              <w14:schemeClr w14:val="tx1"/>
            </w14:solidFill>
          </w14:textFill>
        </w:rPr>
        <w:t>经评标委员会评审后，符合资格审查的投标人少于3家的。</w:t>
      </w:r>
    </w:p>
    <w:p w14:paraId="69325169">
      <w:pPr>
        <w:pStyle w:val="17"/>
      </w:pPr>
    </w:p>
    <w:p w14:paraId="14267ACA">
      <w:pPr>
        <w:pStyle w:val="16"/>
        <w:tabs>
          <w:tab w:val="left" w:pos="312"/>
        </w:tabs>
        <w:snapToGrid w:val="0"/>
        <w:spacing w:line="480" w:lineRule="auto"/>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第二章采购需求</w:t>
      </w:r>
    </w:p>
    <w:p w14:paraId="13B5D9ED">
      <w:r>
        <w:rPr>
          <w:rFonts w:hint="eastAsia"/>
        </w:rPr>
        <w:t>一、采购清单（以下内容必须全部响应，否则视为无效投标）</w:t>
      </w:r>
    </w:p>
    <w:p w14:paraId="078EF42D">
      <w:r>
        <w:rPr>
          <w:rFonts w:hint="eastAsia"/>
        </w:rPr>
        <w:t>1.1</w:t>
      </w:r>
      <w:r>
        <w:rPr>
          <w:rFonts w:hint="eastAsia"/>
          <w:szCs w:val="28"/>
        </w:rPr>
        <w:t>采购清单</w:t>
      </w:r>
    </w:p>
    <w:tbl>
      <w:tblPr>
        <w:tblStyle w:val="9"/>
        <w:tblW w:w="8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573"/>
        <w:gridCol w:w="1632"/>
        <w:gridCol w:w="916"/>
        <w:gridCol w:w="952"/>
        <w:gridCol w:w="1949"/>
      </w:tblGrid>
      <w:tr w14:paraId="306C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5947EFBC">
            <w:pPr>
              <w:ind w:left="0" w:leftChars="0" w:firstLine="0" w:firstLineChars="0"/>
              <w:jc w:val="both"/>
              <w:rPr>
                <w:kern w:val="0"/>
                <w:sz w:val="32"/>
                <w:szCs w:val="32"/>
              </w:rPr>
            </w:pPr>
            <w:r>
              <w:rPr>
                <w:rFonts w:hint="eastAsia"/>
                <w:kern w:val="0"/>
              </w:rPr>
              <w:t>序号</w:t>
            </w:r>
          </w:p>
        </w:tc>
        <w:tc>
          <w:tcPr>
            <w:tcW w:w="2573" w:type="dxa"/>
            <w:vAlign w:val="center"/>
          </w:tcPr>
          <w:p w14:paraId="5C79F8D6">
            <w:pPr>
              <w:jc w:val="both"/>
              <w:rPr>
                <w:kern w:val="0"/>
              </w:rPr>
            </w:pPr>
            <w:r>
              <w:rPr>
                <w:rFonts w:hint="eastAsia"/>
                <w:kern w:val="0"/>
              </w:rPr>
              <w:t>项目名称</w:t>
            </w:r>
          </w:p>
        </w:tc>
        <w:tc>
          <w:tcPr>
            <w:tcW w:w="1632" w:type="dxa"/>
            <w:vAlign w:val="center"/>
          </w:tcPr>
          <w:p w14:paraId="4965E928">
            <w:pPr>
              <w:ind w:left="0" w:leftChars="0" w:firstLine="0" w:firstLineChars="0"/>
              <w:jc w:val="center"/>
              <w:rPr>
                <w:kern w:val="0"/>
              </w:rPr>
            </w:pPr>
            <w:r>
              <w:rPr>
                <w:rFonts w:hint="eastAsia"/>
                <w:kern w:val="0"/>
              </w:rPr>
              <w:t>数量</w:t>
            </w:r>
          </w:p>
        </w:tc>
        <w:tc>
          <w:tcPr>
            <w:tcW w:w="916" w:type="dxa"/>
            <w:vAlign w:val="center"/>
          </w:tcPr>
          <w:p w14:paraId="26009E62">
            <w:pPr>
              <w:ind w:left="0" w:leftChars="0" w:firstLine="0" w:firstLineChars="0"/>
              <w:jc w:val="center"/>
              <w:rPr>
                <w:kern w:val="0"/>
              </w:rPr>
            </w:pPr>
            <w:r>
              <w:rPr>
                <w:rFonts w:hint="eastAsia"/>
                <w:kern w:val="0"/>
              </w:rPr>
              <w:t>单价</w:t>
            </w:r>
          </w:p>
        </w:tc>
        <w:tc>
          <w:tcPr>
            <w:tcW w:w="952" w:type="dxa"/>
            <w:vAlign w:val="center"/>
          </w:tcPr>
          <w:p w14:paraId="5926514E">
            <w:pPr>
              <w:ind w:left="0" w:leftChars="0" w:firstLine="0" w:firstLineChars="0"/>
              <w:jc w:val="center"/>
              <w:rPr>
                <w:kern w:val="0"/>
              </w:rPr>
            </w:pPr>
            <w:r>
              <w:rPr>
                <w:rFonts w:hint="eastAsia"/>
                <w:kern w:val="0"/>
              </w:rPr>
              <w:t>金额</w:t>
            </w:r>
          </w:p>
        </w:tc>
        <w:tc>
          <w:tcPr>
            <w:tcW w:w="1949" w:type="dxa"/>
            <w:vAlign w:val="center"/>
          </w:tcPr>
          <w:p w14:paraId="1F9E8D48">
            <w:pPr>
              <w:ind w:left="0" w:leftChars="0" w:firstLine="0" w:firstLineChars="0"/>
              <w:jc w:val="center"/>
              <w:rPr>
                <w:kern w:val="0"/>
              </w:rPr>
            </w:pPr>
            <w:r>
              <w:rPr>
                <w:rFonts w:hint="eastAsia"/>
                <w:kern w:val="0"/>
              </w:rPr>
              <w:t>种植地点</w:t>
            </w:r>
          </w:p>
        </w:tc>
      </w:tr>
      <w:tr w14:paraId="3193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6A2FC894">
            <w:pPr>
              <w:ind w:left="0" w:leftChars="0" w:firstLine="0" w:firstLineChars="0"/>
              <w:rPr>
                <w:kern w:val="0"/>
              </w:rPr>
            </w:pPr>
            <w:r>
              <w:rPr>
                <w:rFonts w:hint="eastAsia"/>
                <w:kern w:val="0"/>
              </w:rPr>
              <w:t>1</w:t>
            </w:r>
          </w:p>
        </w:tc>
        <w:tc>
          <w:tcPr>
            <w:tcW w:w="2573" w:type="dxa"/>
            <w:vAlign w:val="center"/>
          </w:tcPr>
          <w:p w14:paraId="02F65366">
            <w:pPr>
              <w:rPr>
                <w:kern w:val="0"/>
              </w:rPr>
            </w:pPr>
            <w:r>
              <w:rPr>
                <w:rFonts w:hint="eastAsia"/>
                <w:kern w:val="0"/>
              </w:rPr>
              <w:t>满天星</w:t>
            </w:r>
          </w:p>
        </w:tc>
        <w:tc>
          <w:tcPr>
            <w:tcW w:w="1632" w:type="dxa"/>
            <w:vAlign w:val="center"/>
          </w:tcPr>
          <w:p w14:paraId="2E5D5155">
            <w:pPr>
              <w:ind w:left="0" w:leftChars="0" w:firstLine="0" w:firstLineChars="0"/>
              <w:rPr>
                <w:kern w:val="0"/>
              </w:rPr>
            </w:pPr>
            <w:r>
              <w:rPr>
                <w:rFonts w:hint="eastAsia"/>
                <w:kern w:val="0"/>
              </w:rPr>
              <w:t>6000（株）</w:t>
            </w:r>
          </w:p>
        </w:tc>
        <w:tc>
          <w:tcPr>
            <w:tcW w:w="916" w:type="dxa"/>
            <w:vAlign w:val="center"/>
          </w:tcPr>
          <w:p w14:paraId="13728F35">
            <w:pPr>
              <w:rPr>
                <w:kern w:val="0"/>
              </w:rPr>
            </w:pPr>
          </w:p>
        </w:tc>
        <w:tc>
          <w:tcPr>
            <w:tcW w:w="952" w:type="dxa"/>
            <w:vAlign w:val="center"/>
          </w:tcPr>
          <w:p w14:paraId="3685B450">
            <w:pPr>
              <w:rPr>
                <w:kern w:val="0"/>
              </w:rPr>
            </w:pPr>
          </w:p>
        </w:tc>
        <w:tc>
          <w:tcPr>
            <w:tcW w:w="1949" w:type="dxa"/>
            <w:vAlign w:val="center"/>
          </w:tcPr>
          <w:p w14:paraId="41B64A40">
            <w:pPr>
              <w:ind w:left="0" w:leftChars="0" w:firstLine="0" w:firstLineChars="0"/>
              <w:rPr>
                <w:kern w:val="0"/>
              </w:rPr>
            </w:pPr>
            <w:r>
              <w:rPr>
                <w:rFonts w:hint="eastAsia"/>
                <w:kern w:val="0"/>
              </w:rPr>
              <w:t>急诊医技楼北面花坛，面积约109cm</w:t>
            </w:r>
            <w:r>
              <w:rPr>
                <w:rFonts w:hint="eastAsia"/>
                <w:kern w:val="0"/>
                <w:vertAlign w:val="superscript"/>
              </w:rPr>
              <w:t>2</w:t>
            </w:r>
          </w:p>
        </w:tc>
      </w:tr>
      <w:tr w14:paraId="3A13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0A36A4E9">
            <w:pPr>
              <w:ind w:left="0" w:leftChars="0" w:firstLine="0" w:firstLineChars="0"/>
              <w:rPr>
                <w:kern w:val="0"/>
              </w:rPr>
            </w:pPr>
            <w:r>
              <w:rPr>
                <w:rFonts w:hint="eastAsia"/>
                <w:kern w:val="0"/>
              </w:rPr>
              <w:t>2</w:t>
            </w:r>
          </w:p>
        </w:tc>
        <w:tc>
          <w:tcPr>
            <w:tcW w:w="2573" w:type="dxa"/>
            <w:shd w:val="clear" w:color="auto" w:fill="auto"/>
            <w:vAlign w:val="center"/>
          </w:tcPr>
          <w:p w14:paraId="4DDA0CE3">
            <w:pPr>
              <w:ind w:left="0" w:leftChars="0" w:firstLine="0" w:firstLineChars="0"/>
              <w:rPr>
                <w:kern w:val="0"/>
              </w:rPr>
            </w:pPr>
            <w:r>
              <w:rPr>
                <w:rFonts w:hint="eastAsia"/>
                <w:kern w:val="0"/>
              </w:rPr>
              <w:t>树桩月季（红色大花，桩径≥4cm）</w:t>
            </w:r>
          </w:p>
        </w:tc>
        <w:tc>
          <w:tcPr>
            <w:tcW w:w="1632" w:type="dxa"/>
            <w:vAlign w:val="center"/>
          </w:tcPr>
          <w:p w14:paraId="4F751A0E">
            <w:pPr>
              <w:ind w:left="0" w:leftChars="0" w:firstLine="0" w:firstLineChars="0"/>
              <w:rPr>
                <w:kern w:val="0"/>
              </w:rPr>
            </w:pPr>
            <w:r>
              <w:rPr>
                <w:rFonts w:hint="eastAsia"/>
                <w:kern w:val="0"/>
              </w:rPr>
              <w:t>10（株）</w:t>
            </w:r>
          </w:p>
        </w:tc>
        <w:tc>
          <w:tcPr>
            <w:tcW w:w="916" w:type="dxa"/>
            <w:vAlign w:val="center"/>
          </w:tcPr>
          <w:p w14:paraId="30334CCF">
            <w:pPr>
              <w:rPr>
                <w:kern w:val="0"/>
              </w:rPr>
            </w:pPr>
          </w:p>
        </w:tc>
        <w:tc>
          <w:tcPr>
            <w:tcW w:w="952" w:type="dxa"/>
            <w:vAlign w:val="center"/>
          </w:tcPr>
          <w:p w14:paraId="0801F7E3">
            <w:pPr>
              <w:rPr>
                <w:kern w:val="0"/>
              </w:rPr>
            </w:pPr>
          </w:p>
        </w:tc>
        <w:tc>
          <w:tcPr>
            <w:tcW w:w="1949" w:type="dxa"/>
            <w:vAlign w:val="center"/>
          </w:tcPr>
          <w:p w14:paraId="0D7B034D">
            <w:pPr>
              <w:ind w:left="0" w:leftChars="0" w:firstLine="0" w:firstLineChars="0"/>
              <w:rPr>
                <w:kern w:val="0"/>
              </w:rPr>
            </w:pPr>
            <w:r>
              <w:rPr>
                <w:rFonts w:hint="eastAsia"/>
                <w:kern w:val="0"/>
              </w:rPr>
              <w:t>急诊医技楼北面花坛</w:t>
            </w:r>
          </w:p>
        </w:tc>
      </w:tr>
      <w:tr w14:paraId="360C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501AFA4C">
            <w:pPr>
              <w:ind w:left="0" w:leftChars="0" w:firstLine="0" w:firstLineChars="0"/>
              <w:rPr>
                <w:kern w:val="0"/>
              </w:rPr>
            </w:pPr>
            <w:r>
              <w:rPr>
                <w:rFonts w:hint="eastAsia"/>
                <w:kern w:val="0"/>
              </w:rPr>
              <w:t>3</w:t>
            </w:r>
          </w:p>
        </w:tc>
        <w:tc>
          <w:tcPr>
            <w:tcW w:w="2573" w:type="dxa"/>
            <w:shd w:val="clear" w:color="auto" w:fill="auto"/>
            <w:vAlign w:val="center"/>
          </w:tcPr>
          <w:p w14:paraId="447517A4">
            <w:pPr>
              <w:rPr>
                <w:kern w:val="0"/>
              </w:rPr>
            </w:pPr>
            <w:r>
              <w:rPr>
                <w:rFonts w:hint="eastAsia"/>
                <w:kern w:val="0"/>
              </w:rPr>
              <w:t>杜鹃</w:t>
            </w:r>
          </w:p>
        </w:tc>
        <w:tc>
          <w:tcPr>
            <w:tcW w:w="1632" w:type="dxa"/>
            <w:vAlign w:val="center"/>
          </w:tcPr>
          <w:p w14:paraId="5CD65116">
            <w:pPr>
              <w:ind w:left="0" w:leftChars="0" w:firstLine="0" w:firstLineChars="0"/>
              <w:rPr>
                <w:kern w:val="0"/>
              </w:rPr>
            </w:pPr>
            <w:r>
              <w:rPr>
                <w:rFonts w:hint="eastAsia"/>
                <w:kern w:val="0"/>
              </w:rPr>
              <w:t>300（株）</w:t>
            </w:r>
          </w:p>
        </w:tc>
        <w:tc>
          <w:tcPr>
            <w:tcW w:w="916" w:type="dxa"/>
            <w:vAlign w:val="center"/>
          </w:tcPr>
          <w:p w14:paraId="386AA4E7">
            <w:pPr>
              <w:rPr>
                <w:kern w:val="0"/>
              </w:rPr>
            </w:pPr>
          </w:p>
        </w:tc>
        <w:tc>
          <w:tcPr>
            <w:tcW w:w="952" w:type="dxa"/>
            <w:vAlign w:val="center"/>
          </w:tcPr>
          <w:p w14:paraId="33D8D737">
            <w:pPr>
              <w:rPr>
                <w:kern w:val="0"/>
              </w:rPr>
            </w:pPr>
          </w:p>
        </w:tc>
        <w:tc>
          <w:tcPr>
            <w:tcW w:w="1949" w:type="dxa"/>
            <w:vAlign w:val="center"/>
          </w:tcPr>
          <w:p w14:paraId="77E995AA">
            <w:pPr>
              <w:ind w:left="0" w:leftChars="0" w:firstLine="0" w:firstLineChars="0"/>
              <w:rPr>
                <w:kern w:val="0"/>
              </w:rPr>
            </w:pPr>
            <w:r>
              <w:rPr>
                <w:rFonts w:hint="eastAsia"/>
                <w:kern w:val="0"/>
              </w:rPr>
              <w:t>急诊医技楼南面花坛人为踩踏部位补栽</w:t>
            </w:r>
          </w:p>
        </w:tc>
      </w:tr>
      <w:tr w14:paraId="6666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05FF5350">
            <w:pPr>
              <w:ind w:left="0" w:leftChars="0" w:firstLine="0" w:firstLineChars="0"/>
              <w:rPr>
                <w:kern w:val="0"/>
              </w:rPr>
            </w:pPr>
            <w:r>
              <w:rPr>
                <w:rFonts w:hint="eastAsia"/>
                <w:kern w:val="0"/>
              </w:rPr>
              <w:t>4</w:t>
            </w:r>
          </w:p>
        </w:tc>
        <w:tc>
          <w:tcPr>
            <w:tcW w:w="2573" w:type="dxa"/>
            <w:shd w:val="clear" w:color="auto" w:fill="auto"/>
            <w:vAlign w:val="center"/>
          </w:tcPr>
          <w:p w14:paraId="586618E2">
            <w:pPr>
              <w:rPr>
                <w:kern w:val="0"/>
              </w:rPr>
            </w:pPr>
            <w:r>
              <w:rPr>
                <w:rFonts w:hint="eastAsia"/>
                <w:kern w:val="0"/>
              </w:rPr>
              <w:t>吉祥草</w:t>
            </w:r>
          </w:p>
        </w:tc>
        <w:tc>
          <w:tcPr>
            <w:tcW w:w="1632" w:type="dxa"/>
            <w:vAlign w:val="center"/>
          </w:tcPr>
          <w:p w14:paraId="1B6ACBB3">
            <w:pPr>
              <w:ind w:left="0" w:leftChars="0" w:firstLine="0" w:firstLineChars="0"/>
              <w:rPr>
                <w:kern w:val="0"/>
              </w:rPr>
            </w:pPr>
            <w:r>
              <w:rPr>
                <w:rFonts w:hint="eastAsia"/>
                <w:kern w:val="0"/>
              </w:rPr>
              <w:t>400（株）</w:t>
            </w:r>
          </w:p>
        </w:tc>
        <w:tc>
          <w:tcPr>
            <w:tcW w:w="916" w:type="dxa"/>
            <w:vAlign w:val="center"/>
          </w:tcPr>
          <w:p w14:paraId="090C6105">
            <w:pPr>
              <w:rPr>
                <w:kern w:val="0"/>
              </w:rPr>
            </w:pPr>
          </w:p>
        </w:tc>
        <w:tc>
          <w:tcPr>
            <w:tcW w:w="952" w:type="dxa"/>
            <w:vAlign w:val="center"/>
          </w:tcPr>
          <w:p w14:paraId="431E1DA0">
            <w:pPr>
              <w:rPr>
                <w:kern w:val="0"/>
              </w:rPr>
            </w:pPr>
          </w:p>
        </w:tc>
        <w:tc>
          <w:tcPr>
            <w:tcW w:w="1949" w:type="dxa"/>
            <w:vAlign w:val="center"/>
          </w:tcPr>
          <w:p w14:paraId="755002A6">
            <w:pPr>
              <w:ind w:left="0" w:leftChars="0" w:firstLine="0" w:firstLineChars="0"/>
              <w:rPr>
                <w:kern w:val="0"/>
              </w:rPr>
            </w:pPr>
            <w:r>
              <w:rPr>
                <w:rFonts w:hint="eastAsia"/>
                <w:kern w:val="0"/>
              </w:rPr>
              <w:t>门诊东面花坛</w:t>
            </w:r>
          </w:p>
        </w:tc>
      </w:tr>
      <w:tr w14:paraId="53FE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41C58462">
            <w:pPr>
              <w:ind w:left="0" w:leftChars="0" w:firstLine="0" w:firstLineChars="0"/>
              <w:rPr>
                <w:kern w:val="0"/>
              </w:rPr>
            </w:pPr>
            <w:r>
              <w:rPr>
                <w:rFonts w:hint="eastAsia"/>
                <w:kern w:val="0"/>
              </w:rPr>
              <w:t>5</w:t>
            </w:r>
          </w:p>
        </w:tc>
        <w:tc>
          <w:tcPr>
            <w:tcW w:w="2573" w:type="dxa"/>
            <w:shd w:val="clear" w:color="auto" w:fill="auto"/>
            <w:vAlign w:val="center"/>
          </w:tcPr>
          <w:p w14:paraId="39082DD8">
            <w:pPr>
              <w:rPr>
                <w:kern w:val="0"/>
              </w:rPr>
            </w:pPr>
            <w:r>
              <w:rPr>
                <w:rFonts w:hint="eastAsia"/>
                <w:kern w:val="0"/>
              </w:rPr>
              <w:t>人工费</w:t>
            </w:r>
          </w:p>
        </w:tc>
        <w:tc>
          <w:tcPr>
            <w:tcW w:w="1632" w:type="dxa"/>
            <w:vAlign w:val="center"/>
          </w:tcPr>
          <w:p w14:paraId="30A0EEF0">
            <w:pPr>
              <w:rPr>
                <w:kern w:val="0"/>
              </w:rPr>
            </w:pPr>
          </w:p>
        </w:tc>
        <w:tc>
          <w:tcPr>
            <w:tcW w:w="916" w:type="dxa"/>
            <w:vAlign w:val="center"/>
          </w:tcPr>
          <w:p w14:paraId="3A6DFD4E">
            <w:pPr>
              <w:rPr>
                <w:kern w:val="0"/>
              </w:rPr>
            </w:pPr>
          </w:p>
        </w:tc>
        <w:tc>
          <w:tcPr>
            <w:tcW w:w="952" w:type="dxa"/>
            <w:vAlign w:val="center"/>
          </w:tcPr>
          <w:p w14:paraId="19D787D7">
            <w:pPr>
              <w:rPr>
                <w:kern w:val="0"/>
              </w:rPr>
            </w:pPr>
          </w:p>
        </w:tc>
        <w:tc>
          <w:tcPr>
            <w:tcW w:w="1949" w:type="dxa"/>
            <w:vAlign w:val="center"/>
          </w:tcPr>
          <w:p w14:paraId="3EF36664">
            <w:pPr>
              <w:rPr>
                <w:kern w:val="0"/>
              </w:rPr>
            </w:pPr>
          </w:p>
        </w:tc>
      </w:tr>
      <w:tr w14:paraId="7962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58F8C55F">
            <w:pPr>
              <w:ind w:left="0" w:leftChars="0" w:firstLine="0" w:firstLineChars="0"/>
              <w:rPr>
                <w:kern w:val="0"/>
              </w:rPr>
            </w:pPr>
            <w:r>
              <w:rPr>
                <w:rFonts w:hint="eastAsia"/>
                <w:kern w:val="0"/>
              </w:rPr>
              <w:t>6</w:t>
            </w:r>
          </w:p>
        </w:tc>
        <w:tc>
          <w:tcPr>
            <w:tcW w:w="2573" w:type="dxa"/>
            <w:shd w:val="clear" w:color="auto" w:fill="auto"/>
            <w:vAlign w:val="center"/>
          </w:tcPr>
          <w:p w14:paraId="1B9D0A6C">
            <w:pPr>
              <w:rPr>
                <w:kern w:val="0"/>
              </w:rPr>
            </w:pPr>
            <w:r>
              <w:rPr>
                <w:rFonts w:hint="eastAsia"/>
                <w:kern w:val="0"/>
              </w:rPr>
              <w:t>营养土</w:t>
            </w:r>
          </w:p>
        </w:tc>
        <w:tc>
          <w:tcPr>
            <w:tcW w:w="1632" w:type="dxa"/>
            <w:vAlign w:val="center"/>
          </w:tcPr>
          <w:p w14:paraId="6BBC837C">
            <w:pPr>
              <w:ind w:left="0" w:leftChars="0" w:firstLine="0" w:firstLineChars="0"/>
              <w:rPr>
                <w:kern w:val="0"/>
              </w:rPr>
            </w:pPr>
            <w:r>
              <w:rPr>
                <w:rFonts w:hint="eastAsia"/>
                <w:kern w:val="0"/>
              </w:rPr>
              <w:t>不少于2吨</w:t>
            </w:r>
          </w:p>
        </w:tc>
        <w:tc>
          <w:tcPr>
            <w:tcW w:w="916" w:type="dxa"/>
            <w:vAlign w:val="center"/>
          </w:tcPr>
          <w:p w14:paraId="71514E56">
            <w:pPr>
              <w:rPr>
                <w:kern w:val="0"/>
              </w:rPr>
            </w:pPr>
          </w:p>
        </w:tc>
        <w:tc>
          <w:tcPr>
            <w:tcW w:w="952" w:type="dxa"/>
            <w:vAlign w:val="center"/>
          </w:tcPr>
          <w:p w14:paraId="207A1180">
            <w:pPr>
              <w:rPr>
                <w:kern w:val="0"/>
              </w:rPr>
            </w:pPr>
          </w:p>
        </w:tc>
        <w:tc>
          <w:tcPr>
            <w:tcW w:w="1949" w:type="dxa"/>
            <w:vAlign w:val="center"/>
          </w:tcPr>
          <w:p w14:paraId="65DACB24">
            <w:pPr>
              <w:rPr>
                <w:kern w:val="0"/>
              </w:rPr>
            </w:pPr>
          </w:p>
        </w:tc>
      </w:tr>
      <w:tr w14:paraId="6255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512B4E73">
            <w:pPr>
              <w:ind w:left="0" w:leftChars="0" w:firstLine="0" w:firstLineChars="0"/>
              <w:rPr>
                <w:kern w:val="0"/>
              </w:rPr>
            </w:pPr>
            <w:r>
              <w:rPr>
                <w:rFonts w:hint="eastAsia"/>
                <w:kern w:val="0"/>
              </w:rPr>
              <w:t>7</w:t>
            </w:r>
          </w:p>
        </w:tc>
        <w:tc>
          <w:tcPr>
            <w:tcW w:w="2573" w:type="dxa"/>
            <w:vAlign w:val="center"/>
          </w:tcPr>
          <w:p w14:paraId="2CB91853">
            <w:pPr>
              <w:ind w:left="0" w:leftChars="0" w:firstLine="0" w:firstLineChars="0"/>
              <w:rPr>
                <w:kern w:val="0"/>
              </w:rPr>
            </w:pPr>
            <w:r>
              <w:rPr>
                <w:rFonts w:hint="eastAsia"/>
                <w:kern w:val="0"/>
              </w:rPr>
              <w:t>定根水及后期维护</w:t>
            </w:r>
          </w:p>
        </w:tc>
        <w:tc>
          <w:tcPr>
            <w:tcW w:w="1632" w:type="dxa"/>
            <w:vAlign w:val="center"/>
          </w:tcPr>
          <w:p w14:paraId="70FBCDEC">
            <w:pPr>
              <w:rPr>
                <w:kern w:val="0"/>
              </w:rPr>
            </w:pPr>
          </w:p>
        </w:tc>
        <w:tc>
          <w:tcPr>
            <w:tcW w:w="916" w:type="dxa"/>
            <w:vAlign w:val="center"/>
          </w:tcPr>
          <w:p w14:paraId="42EE7BD9">
            <w:pPr>
              <w:rPr>
                <w:kern w:val="0"/>
              </w:rPr>
            </w:pPr>
          </w:p>
        </w:tc>
        <w:tc>
          <w:tcPr>
            <w:tcW w:w="952" w:type="dxa"/>
            <w:vAlign w:val="center"/>
          </w:tcPr>
          <w:p w14:paraId="540A80E0">
            <w:pPr>
              <w:rPr>
                <w:kern w:val="0"/>
              </w:rPr>
            </w:pPr>
          </w:p>
        </w:tc>
        <w:tc>
          <w:tcPr>
            <w:tcW w:w="1949" w:type="dxa"/>
            <w:vAlign w:val="center"/>
          </w:tcPr>
          <w:p w14:paraId="1857A6DD">
            <w:pPr>
              <w:rPr>
                <w:kern w:val="0"/>
              </w:rPr>
            </w:pPr>
          </w:p>
        </w:tc>
      </w:tr>
    </w:tbl>
    <w:p w14:paraId="394B867D">
      <w:pPr>
        <w:ind w:left="0" w:leftChars="0" w:firstLine="562" w:firstLineChars="200"/>
      </w:pPr>
      <w:r>
        <w:rPr>
          <w:rFonts w:hint="eastAsia"/>
        </w:rPr>
        <w:t>1.2 交货、种植地点：娄底市中心医院。</w:t>
      </w:r>
    </w:p>
    <w:p w14:paraId="423C71EC"/>
    <w:p w14:paraId="00C42712">
      <w:pPr>
        <w:rPr>
          <w:sz w:val="28"/>
          <w:szCs w:val="28"/>
        </w:rPr>
      </w:pPr>
      <w:r>
        <w:rPr>
          <w:rFonts w:hint="eastAsia"/>
          <w:sz w:val="28"/>
          <w:szCs w:val="28"/>
        </w:rPr>
        <w:t>二、项目内容及要求（以下内容必须全部响应，否则视为无效投标）</w:t>
      </w:r>
    </w:p>
    <w:p w14:paraId="518105D6">
      <w:pPr>
        <w:pStyle w:val="6"/>
        <w:ind w:firstLine="482"/>
        <w:rPr>
          <w:b w:val="0"/>
          <w:bCs w:val="0"/>
          <w:sz w:val="28"/>
          <w:szCs w:val="28"/>
        </w:rPr>
      </w:pPr>
      <w:r>
        <w:rPr>
          <w:rFonts w:hint="eastAsia"/>
          <w:b w:val="0"/>
          <w:bCs w:val="0"/>
          <w:sz w:val="28"/>
          <w:szCs w:val="28"/>
        </w:rPr>
        <w:t>2.1</w:t>
      </w:r>
      <w:r>
        <w:rPr>
          <w:rFonts w:hint="eastAsia"/>
          <w:b w:val="0"/>
          <w:bCs w:val="0"/>
          <w:sz w:val="28"/>
          <w:szCs w:val="28"/>
          <w:lang w:eastAsia="zh-CN"/>
        </w:rPr>
        <w:t xml:space="preserve"> </w:t>
      </w:r>
      <w:r>
        <w:rPr>
          <w:rFonts w:hint="eastAsia"/>
          <w:b w:val="0"/>
          <w:bCs w:val="0"/>
          <w:sz w:val="28"/>
          <w:szCs w:val="28"/>
        </w:rPr>
        <w:t>苗木运输、装卸、种植和后期养护均由中标人负责，最终通过建设管理科及相关部门确认验收合格交付使用。</w:t>
      </w:r>
    </w:p>
    <w:p w14:paraId="0C155677">
      <w:pPr>
        <w:pStyle w:val="6"/>
        <w:ind w:firstLine="482"/>
        <w:rPr>
          <w:b w:val="0"/>
          <w:bCs w:val="0"/>
          <w:sz w:val="28"/>
          <w:szCs w:val="28"/>
        </w:rPr>
      </w:pPr>
      <w:r>
        <w:rPr>
          <w:rFonts w:hint="eastAsia"/>
          <w:b w:val="0"/>
          <w:bCs w:val="0"/>
          <w:sz w:val="28"/>
          <w:szCs w:val="28"/>
        </w:rPr>
        <w:t>2.2</w:t>
      </w:r>
      <w:r>
        <w:rPr>
          <w:rFonts w:hint="eastAsia"/>
          <w:b w:val="0"/>
          <w:bCs w:val="0"/>
          <w:sz w:val="28"/>
          <w:szCs w:val="28"/>
          <w:lang w:eastAsia="zh-CN"/>
        </w:rPr>
        <w:t xml:space="preserve"> </w:t>
      </w:r>
      <w:r>
        <w:rPr>
          <w:rFonts w:hint="eastAsia"/>
          <w:b w:val="0"/>
          <w:bCs w:val="0"/>
          <w:sz w:val="28"/>
          <w:szCs w:val="28"/>
        </w:rPr>
        <w:t>交货时间：</w:t>
      </w:r>
      <w:r>
        <w:rPr>
          <w:rFonts w:hint="eastAsia" w:asciiTheme="minorEastAsia" w:hAnsiTheme="minorEastAsia" w:eastAsiaTheme="minorEastAsia" w:cstheme="minorEastAsia"/>
          <w:b w:val="0"/>
          <w:bCs w:val="0"/>
          <w:kern w:val="0"/>
          <w:sz w:val="28"/>
          <w:szCs w:val="28"/>
        </w:rPr>
        <w:t>中标人</w:t>
      </w:r>
      <w:r>
        <w:rPr>
          <w:rFonts w:hint="eastAsia"/>
          <w:b w:val="0"/>
          <w:bCs w:val="0"/>
          <w:sz w:val="28"/>
          <w:szCs w:val="28"/>
        </w:rPr>
        <w:t>必须于2024年</w:t>
      </w:r>
      <w:r>
        <w:rPr>
          <w:rFonts w:hint="eastAsia"/>
          <w:b w:val="0"/>
          <w:bCs w:val="0"/>
          <w:sz w:val="28"/>
          <w:szCs w:val="28"/>
          <w:lang w:eastAsia="zh-CN"/>
        </w:rPr>
        <w:t>12月25日</w:t>
      </w:r>
      <w:r>
        <w:rPr>
          <w:rFonts w:hint="eastAsia"/>
          <w:b w:val="0"/>
          <w:bCs w:val="0"/>
          <w:sz w:val="28"/>
          <w:szCs w:val="28"/>
        </w:rPr>
        <w:t>前</w:t>
      </w:r>
      <w:r>
        <w:rPr>
          <w:b w:val="0"/>
          <w:bCs w:val="0"/>
          <w:sz w:val="28"/>
          <w:szCs w:val="28"/>
        </w:rPr>
        <w:t>完成</w:t>
      </w:r>
      <w:r>
        <w:rPr>
          <w:rFonts w:hint="eastAsia"/>
          <w:b w:val="0"/>
          <w:bCs w:val="0"/>
          <w:sz w:val="28"/>
          <w:szCs w:val="28"/>
        </w:rPr>
        <w:t>栽种</w:t>
      </w:r>
      <w:r>
        <w:rPr>
          <w:b w:val="0"/>
          <w:bCs w:val="0"/>
          <w:sz w:val="28"/>
          <w:szCs w:val="28"/>
        </w:rPr>
        <w:t>并</w:t>
      </w:r>
      <w:r>
        <w:rPr>
          <w:rFonts w:hint="eastAsia"/>
          <w:b w:val="0"/>
          <w:bCs w:val="0"/>
          <w:sz w:val="28"/>
          <w:szCs w:val="28"/>
        </w:rPr>
        <w:t>经采购</w:t>
      </w:r>
      <w:r>
        <w:rPr>
          <w:b w:val="0"/>
          <w:bCs w:val="0"/>
          <w:sz w:val="28"/>
          <w:szCs w:val="28"/>
        </w:rPr>
        <w:t>人</w:t>
      </w:r>
      <w:r>
        <w:rPr>
          <w:rFonts w:hint="eastAsia"/>
          <w:b w:val="0"/>
          <w:bCs w:val="0"/>
          <w:sz w:val="28"/>
          <w:szCs w:val="28"/>
        </w:rPr>
        <w:t>验收合格。</w:t>
      </w:r>
    </w:p>
    <w:p w14:paraId="15E12F0D">
      <w:pPr>
        <w:pStyle w:val="6"/>
        <w:ind w:firstLine="482"/>
      </w:pPr>
    </w:p>
    <w:p w14:paraId="5F830D6E">
      <w:pPr>
        <w:pStyle w:val="6"/>
        <w:ind w:firstLine="482"/>
        <w:rPr>
          <w:b w:val="0"/>
          <w:bCs w:val="0"/>
          <w:sz w:val="28"/>
          <w:szCs w:val="28"/>
        </w:rPr>
      </w:pPr>
      <w:r>
        <w:rPr>
          <w:rFonts w:hint="eastAsia"/>
          <w:b/>
          <w:bCs/>
          <w:sz w:val="28"/>
          <w:szCs w:val="28"/>
        </w:rPr>
        <w:t>三、付款方式：</w:t>
      </w:r>
      <w:r>
        <w:rPr>
          <w:rFonts w:hint="eastAsia"/>
          <w:b w:val="0"/>
          <w:bCs w:val="0"/>
          <w:sz w:val="28"/>
          <w:szCs w:val="28"/>
        </w:rPr>
        <w:t>苗木种植经采购</w:t>
      </w:r>
      <w:r>
        <w:rPr>
          <w:b w:val="0"/>
          <w:bCs w:val="0"/>
          <w:sz w:val="28"/>
          <w:szCs w:val="28"/>
        </w:rPr>
        <w:t>人</w:t>
      </w:r>
      <w:r>
        <w:rPr>
          <w:rFonts w:hint="eastAsia"/>
          <w:b w:val="0"/>
          <w:bCs w:val="0"/>
          <w:sz w:val="28"/>
          <w:szCs w:val="28"/>
        </w:rPr>
        <w:t>验收合格后一个月且中标人将发票交到娄底市中心医院建设管理科后，采购</w:t>
      </w:r>
      <w:r>
        <w:rPr>
          <w:b w:val="0"/>
          <w:bCs w:val="0"/>
          <w:sz w:val="28"/>
          <w:szCs w:val="28"/>
        </w:rPr>
        <w:t>人</w:t>
      </w:r>
      <w:r>
        <w:rPr>
          <w:rFonts w:hint="eastAsia"/>
          <w:b w:val="0"/>
          <w:bCs w:val="0"/>
          <w:sz w:val="28"/>
          <w:szCs w:val="28"/>
        </w:rPr>
        <w:t>支付总价款的90%，在建设管理科验收合格满</w:t>
      </w:r>
      <w:r>
        <w:rPr>
          <w:rFonts w:hint="eastAsia"/>
          <w:b w:val="0"/>
          <w:bCs w:val="0"/>
          <w:sz w:val="28"/>
          <w:szCs w:val="28"/>
          <w:u w:val="single"/>
        </w:rPr>
        <w:t>半</w:t>
      </w:r>
      <w:r>
        <w:rPr>
          <w:rFonts w:hint="eastAsia"/>
          <w:b w:val="0"/>
          <w:bCs w:val="0"/>
          <w:sz w:val="28"/>
          <w:szCs w:val="28"/>
        </w:rPr>
        <w:t>年后将10%余款支付给中标人。</w:t>
      </w:r>
    </w:p>
    <w:p w14:paraId="750FBEE7">
      <w:pPr>
        <w:pStyle w:val="6"/>
        <w:ind w:firstLine="482"/>
      </w:pPr>
    </w:p>
    <w:p w14:paraId="38A7316B">
      <w:r>
        <w:rPr>
          <w:rFonts w:hint="eastAsia"/>
        </w:rPr>
        <w:t>四、投标及投标人要求（以下内容必须全部响应，否则视为无效投标）</w:t>
      </w:r>
    </w:p>
    <w:p w14:paraId="3ED1DA19">
      <w:r>
        <w:rPr>
          <w:rFonts w:hint="eastAsia"/>
        </w:rPr>
        <w:t>1、娄底市中心医院苗木种植服务单位紧急采购报价单（见附表），需注明标的名称、投标人、投标时间；</w:t>
      </w:r>
    </w:p>
    <w:p w14:paraId="0087E7EF">
      <w:r>
        <w:rPr>
          <w:rFonts w:hint="eastAsia"/>
        </w:rPr>
        <w:t>2、提供“三证合一”或“五证合一”营业执照，营业执照登记的营业范围中必须包含苗木种植的服务内容；</w:t>
      </w:r>
    </w:p>
    <w:p w14:paraId="465C866F">
      <w:r>
        <w:rPr>
          <w:rFonts w:hint="eastAsia"/>
        </w:rPr>
        <w:t>3、提供投标人法定代表人身份证明、法定代表人身份证正反面复印件且法定代表人在身份证复印件上注明用途并签名；</w:t>
      </w:r>
    </w:p>
    <w:p w14:paraId="21277C2F">
      <w:r>
        <w:rPr>
          <w:rFonts w:hint="eastAsia"/>
        </w:rPr>
        <w:t>4、如参加投标活动的投标人不是法定代表人，须持法定代表人亲笔签名且加盖投标人公章的授权委托书</w:t>
      </w:r>
      <w:r>
        <w:rPr>
          <w:rFonts w:hint="eastAsia"/>
          <w:lang w:eastAsia="zh-CN"/>
        </w:rPr>
        <w:t>，</w:t>
      </w:r>
      <w:r>
        <w:rPr>
          <w:rFonts w:hint="eastAsia"/>
        </w:rPr>
        <w:t>并提供代理人身份证正反面复印件。</w:t>
      </w:r>
    </w:p>
    <w:p w14:paraId="3656E397">
      <w:pPr>
        <w:rPr>
          <w:rFonts w:hint="eastAsia" w:eastAsia="宋体"/>
          <w:lang w:eastAsia="zh-CN"/>
        </w:rPr>
      </w:pPr>
      <w:r>
        <w:rPr>
          <w:rFonts w:hint="eastAsia"/>
        </w:rPr>
        <w:t>5、投标文件的每一页都必须加盖投标人的公章</w:t>
      </w:r>
      <w:r>
        <w:rPr>
          <w:rFonts w:hint="eastAsia"/>
          <w:lang w:eastAsia="zh-CN"/>
        </w:rPr>
        <w:t>。</w:t>
      </w:r>
    </w:p>
    <w:p w14:paraId="3F7F8F72">
      <w:pPr>
        <w:ind w:left="0" w:leftChars="0" w:firstLine="0" w:firstLineChars="0"/>
      </w:pPr>
    </w:p>
    <w:p w14:paraId="0739730B">
      <w:r>
        <w:rPr>
          <w:rFonts w:hint="eastAsia"/>
        </w:rPr>
        <w:t>五、合同</w:t>
      </w:r>
    </w:p>
    <w:p w14:paraId="60CDB57C">
      <w:pPr>
        <w:ind w:left="0" w:leftChars="0" w:firstLine="0" w:firstLineChars="0"/>
      </w:pPr>
    </w:p>
    <w:p w14:paraId="47F894BF">
      <w:pPr>
        <w:ind w:firstLine="5903" w:firstLineChars="2100"/>
      </w:pPr>
      <w:r>
        <w:rPr>
          <w:rFonts w:hint="eastAsia"/>
        </w:rPr>
        <w:t>合同编号：</w:t>
      </w:r>
    </w:p>
    <w:p w14:paraId="70234E78">
      <w:pPr>
        <w:ind w:firstLine="2249" w:firstLineChars="800"/>
      </w:pPr>
      <w:r>
        <w:rPr>
          <w:rFonts w:hint="eastAsia"/>
        </w:rPr>
        <w:t>娄底市中心医院苗木种植服务单位</w:t>
      </w:r>
    </w:p>
    <w:p w14:paraId="4248E029">
      <w:pPr>
        <w:ind w:firstLine="3654" w:firstLineChars="1300"/>
      </w:pPr>
      <w:r>
        <w:rPr>
          <w:rFonts w:hint="eastAsia"/>
        </w:rPr>
        <w:t>紧急采购合同</w:t>
      </w:r>
    </w:p>
    <w:p w14:paraId="03048DDA"/>
    <w:p w14:paraId="23F52291">
      <w:r>
        <w:rPr>
          <w:rFonts w:hint="eastAsia"/>
        </w:rPr>
        <w:t>甲方（采购方）：娄底市中心医院</w:t>
      </w:r>
    </w:p>
    <w:p w14:paraId="03B69241">
      <w:pPr>
        <w:rPr>
          <w:b w:val="0"/>
          <w:bCs w:val="0"/>
        </w:rPr>
      </w:pPr>
      <w:r>
        <w:rPr>
          <w:rFonts w:hint="eastAsia"/>
          <w:b w:val="0"/>
          <w:bCs w:val="0"/>
        </w:rPr>
        <w:t>统一社会信用代码：12431300447162073W</w:t>
      </w:r>
    </w:p>
    <w:p w14:paraId="04D83F94">
      <w:pPr>
        <w:rPr>
          <w:b w:val="0"/>
          <w:bCs w:val="0"/>
        </w:rPr>
      </w:pPr>
      <w:r>
        <w:rPr>
          <w:rFonts w:hint="eastAsia"/>
          <w:b w:val="0"/>
          <w:bCs w:val="0"/>
        </w:rPr>
        <w:t>地址：湖南省娄底市娄星区长青中街51号</w:t>
      </w:r>
    </w:p>
    <w:p w14:paraId="506038C7">
      <w:pPr>
        <w:rPr>
          <w:rFonts w:hint="eastAsia"/>
          <w:b w:val="0"/>
          <w:bCs w:val="0"/>
        </w:rPr>
      </w:pPr>
      <w:r>
        <w:rPr>
          <w:rFonts w:hint="eastAsia"/>
          <w:b w:val="0"/>
          <w:bCs w:val="0"/>
        </w:rPr>
        <w:t xml:space="preserve">联系人：聂东庚 </w:t>
      </w:r>
    </w:p>
    <w:p w14:paraId="3402CF76">
      <w:pPr>
        <w:rPr>
          <w:b w:val="0"/>
          <w:bCs w:val="0"/>
        </w:rPr>
      </w:pPr>
      <w:r>
        <w:rPr>
          <w:rFonts w:hint="eastAsia"/>
          <w:b w:val="0"/>
          <w:bCs w:val="0"/>
        </w:rPr>
        <w:t>联系电话：</w:t>
      </w:r>
      <w:r>
        <w:rPr>
          <w:rFonts w:hint="eastAsia" w:asciiTheme="minorEastAsia" w:hAnsiTheme="minorEastAsia" w:eastAsiaTheme="minorEastAsia" w:cstheme="minorEastAsia"/>
          <w:b w:val="0"/>
          <w:bCs w:val="0"/>
        </w:rPr>
        <w:t>13873869596</w:t>
      </w:r>
    </w:p>
    <w:p w14:paraId="61AA4E11">
      <w:r>
        <w:rPr>
          <w:rFonts w:hint="eastAsia"/>
        </w:rPr>
        <w:t>乙方（供货方）：</w:t>
      </w:r>
    </w:p>
    <w:p w14:paraId="6796AEA3">
      <w:r>
        <w:rPr>
          <w:rFonts w:hint="eastAsia"/>
        </w:rPr>
        <w:t>法定代表人：</w:t>
      </w:r>
    </w:p>
    <w:p w14:paraId="2572977B">
      <w:pPr>
        <w:rPr>
          <w:b w:val="0"/>
          <w:bCs w:val="0"/>
        </w:rPr>
      </w:pPr>
      <w:r>
        <w:rPr>
          <w:rFonts w:hint="eastAsia"/>
          <w:b w:val="0"/>
          <w:bCs w:val="0"/>
        </w:rPr>
        <w:t>统一社会信用代码：</w:t>
      </w:r>
    </w:p>
    <w:p w14:paraId="69589A10">
      <w:pPr>
        <w:rPr>
          <w:b w:val="0"/>
          <w:bCs w:val="0"/>
        </w:rPr>
      </w:pPr>
      <w:r>
        <w:rPr>
          <w:rFonts w:hint="eastAsia"/>
          <w:b w:val="0"/>
          <w:bCs w:val="0"/>
        </w:rPr>
        <w:t>地址：</w:t>
      </w:r>
    </w:p>
    <w:p w14:paraId="062E6D87">
      <w:pPr>
        <w:rPr>
          <w:b w:val="0"/>
          <w:bCs w:val="0"/>
        </w:rPr>
      </w:pPr>
      <w:r>
        <w:rPr>
          <w:rFonts w:hint="eastAsia"/>
          <w:b w:val="0"/>
          <w:bCs w:val="0"/>
        </w:rPr>
        <w:t>联系人：</w:t>
      </w:r>
    </w:p>
    <w:p w14:paraId="22005681">
      <w:r>
        <w:rPr>
          <w:rFonts w:hint="eastAsia"/>
          <w:b w:val="0"/>
          <w:bCs w:val="0"/>
        </w:rPr>
        <w:t>联系电话：</w:t>
      </w:r>
    </w:p>
    <w:p w14:paraId="766C8538">
      <w:pPr>
        <w:rPr>
          <w:rFonts w:hint="eastAsia"/>
          <w:b w:val="0"/>
          <w:bCs w:val="0"/>
        </w:rPr>
      </w:pPr>
    </w:p>
    <w:p w14:paraId="3D602578">
      <w:r>
        <w:rPr>
          <w:rFonts w:hint="eastAsia"/>
          <w:b w:val="0"/>
          <w:bCs w:val="0"/>
        </w:rPr>
        <w:t>甲方通过医院</w:t>
      </w:r>
      <w:r>
        <w:rPr>
          <w:rFonts w:hint="eastAsia"/>
          <w:b w:val="0"/>
          <w:bCs w:val="0"/>
          <w:lang w:eastAsia="zh-CN"/>
        </w:rPr>
        <w:t>公开</w:t>
      </w:r>
      <w:r>
        <w:rPr>
          <w:rFonts w:hint="eastAsia"/>
          <w:b w:val="0"/>
          <w:bCs w:val="0"/>
        </w:rPr>
        <w:t>挂网方式紧急采购</w:t>
      </w:r>
      <w:r>
        <w:rPr>
          <w:rFonts w:hint="eastAsia" w:asciiTheme="minorEastAsia" w:hAnsiTheme="minorEastAsia" w:eastAsiaTheme="minorEastAsia" w:cstheme="minorEastAsia"/>
          <w:b w:val="0"/>
          <w:bCs w:val="0"/>
        </w:rPr>
        <w:t>苗木种植服务单位</w:t>
      </w:r>
      <w:r>
        <w:rPr>
          <w:rFonts w:hint="eastAsia"/>
          <w:b w:val="0"/>
          <w:bCs w:val="0"/>
        </w:rPr>
        <w:t>，乙方为中标/中选供应商。根据《中华人民共和国民法典》《中华人民共和国政府采购法》等相关法律规定，甲乙双方在采购项目确定的基础上，就采购</w:t>
      </w:r>
      <w:r>
        <w:rPr>
          <w:rFonts w:hint="eastAsia"/>
          <w:b w:val="0"/>
          <w:bCs w:val="0"/>
          <w:u w:val="single"/>
        </w:rPr>
        <w:t>苗木种植</w:t>
      </w:r>
      <w:r>
        <w:rPr>
          <w:rFonts w:hint="eastAsia"/>
          <w:b w:val="0"/>
          <w:bCs w:val="0"/>
        </w:rPr>
        <w:t>相关事宜平等、自愿、公平、诚信协商，达成一致，特订立本合同，以资共同遵守。</w:t>
      </w:r>
    </w:p>
    <w:p w14:paraId="351B63AF">
      <w:pPr>
        <w:pStyle w:val="18"/>
        <w:numPr>
          <w:ilvl w:val="0"/>
          <w:numId w:val="0"/>
        </w:numPr>
        <w:ind w:firstLine="420" w:firstLineChars="0"/>
      </w:pPr>
      <w:r>
        <w:rPr>
          <w:rFonts w:hint="eastAsia" w:ascii="宋体" w:hAnsi="宋体" w:eastAsia="宋体" w:cs="宋体"/>
          <w:b/>
          <w:bCs/>
          <w:color w:val="000000" w:themeColor="text1"/>
          <w:kern w:val="2"/>
          <w:sz w:val="28"/>
          <w:szCs w:val="24"/>
          <w:lang w:val="en-US" w:eastAsia="zh-CN" w:bidi="ar-SA"/>
          <w14:textFill>
            <w14:solidFill>
              <w14:schemeClr w14:val="tx1"/>
            </w14:solidFill>
          </w14:textFill>
        </w:rPr>
        <w:t>第一条</w:t>
      </w:r>
      <w:r>
        <w:rPr>
          <w:rFonts w:hint="eastAsia"/>
        </w:rPr>
        <w:t xml:space="preserve"> 采购内容</w:t>
      </w:r>
    </w:p>
    <w:p w14:paraId="6534F957">
      <w:pPr>
        <w:rPr>
          <w:b w:val="0"/>
          <w:bCs w:val="0"/>
        </w:rPr>
      </w:pPr>
      <w:r>
        <w:rPr>
          <w:rFonts w:hint="eastAsia"/>
          <w:b w:val="0"/>
          <w:bCs w:val="0"/>
        </w:rPr>
        <w:t>1.1</w:t>
      </w:r>
      <w:r>
        <w:rPr>
          <w:rFonts w:hint="eastAsia"/>
          <w:b w:val="0"/>
          <w:bCs w:val="0"/>
          <w:szCs w:val="28"/>
        </w:rPr>
        <w:t>采购清单</w:t>
      </w:r>
    </w:p>
    <w:tbl>
      <w:tblPr>
        <w:tblStyle w:val="9"/>
        <w:tblW w:w="9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573"/>
        <w:gridCol w:w="1566"/>
        <w:gridCol w:w="982"/>
        <w:gridCol w:w="1172"/>
        <w:gridCol w:w="2029"/>
      </w:tblGrid>
      <w:tr w14:paraId="57A9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63C8A59C">
            <w:pPr>
              <w:ind w:left="0" w:leftChars="0" w:firstLine="0" w:firstLineChars="0"/>
              <w:rPr>
                <w:b w:val="0"/>
                <w:bCs w:val="0"/>
                <w:kern w:val="0"/>
                <w:sz w:val="28"/>
                <w:szCs w:val="28"/>
              </w:rPr>
            </w:pPr>
            <w:r>
              <w:rPr>
                <w:rFonts w:hint="eastAsia"/>
                <w:b w:val="0"/>
                <w:bCs w:val="0"/>
                <w:kern w:val="0"/>
                <w:sz w:val="28"/>
                <w:szCs w:val="28"/>
              </w:rPr>
              <w:t>序号</w:t>
            </w:r>
          </w:p>
        </w:tc>
        <w:tc>
          <w:tcPr>
            <w:tcW w:w="2573" w:type="dxa"/>
            <w:vAlign w:val="center"/>
          </w:tcPr>
          <w:p w14:paraId="6459F780">
            <w:pPr>
              <w:rPr>
                <w:b w:val="0"/>
                <w:bCs w:val="0"/>
                <w:kern w:val="0"/>
                <w:sz w:val="28"/>
                <w:szCs w:val="28"/>
              </w:rPr>
            </w:pPr>
            <w:r>
              <w:rPr>
                <w:rFonts w:hint="eastAsia"/>
                <w:b w:val="0"/>
                <w:bCs w:val="0"/>
                <w:kern w:val="0"/>
                <w:sz w:val="28"/>
                <w:szCs w:val="28"/>
              </w:rPr>
              <w:t>项目名称</w:t>
            </w:r>
          </w:p>
        </w:tc>
        <w:tc>
          <w:tcPr>
            <w:tcW w:w="1566" w:type="dxa"/>
            <w:vAlign w:val="center"/>
          </w:tcPr>
          <w:p w14:paraId="5D65B79C">
            <w:pPr>
              <w:rPr>
                <w:b w:val="0"/>
                <w:bCs w:val="0"/>
                <w:kern w:val="0"/>
                <w:sz w:val="28"/>
                <w:szCs w:val="28"/>
              </w:rPr>
            </w:pPr>
            <w:r>
              <w:rPr>
                <w:rFonts w:hint="eastAsia"/>
                <w:b w:val="0"/>
                <w:bCs w:val="0"/>
                <w:kern w:val="0"/>
                <w:sz w:val="28"/>
                <w:szCs w:val="28"/>
              </w:rPr>
              <w:t>数量</w:t>
            </w:r>
          </w:p>
        </w:tc>
        <w:tc>
          <w:tcPr>
            <w:tcW w:w="982" w:type="dxa"/>
            <w:vAlign w:val="center"/>
          </w:tcPr>
          <w:p w14:paraId="0199A83E">
            <w:pPr>
              <w:ind w:left="0" w:leftChars="0" w:firstLine="0" w:firstLineChars="0"/>
              <w:rPr>
                <w:b w:val="0"/>
                <w:bCs w:val="0"/>
                <w:kern w:val="0"/>
                <w:sz w:val="28"/>
                <w:szCs w:val="28"/>
              </w:rPr>
            </w:pPr>
            <w:r>
              <w:rPr>
                <w:rFonts w:hint="eastAsia"/>
                <w:b w:val="0"/>
                <w:bCs w:val="0"/>
                <w:kern w:val="0"/>
                <w:sz w:val="28"/>
                <w:szCs w:val="28"/>
              </w:rPr>
              <w:t>单价</w:t>
            </w:r>
          </w:p>
        </w:tc>
        <w:tc>
          <w:tcPr>
            <w:tcW w:w="1172" w:type="dxa"/>
            <w:vAlign w:val="center"/>
          </w:tcPr>
          <w:p w14:paraId="685E3922">
            <w:pPr>
              <w:ind w:left="0" w:leftChars="0" w:firstLine="0" w:firstLineChars="0"/>
              <w:rPr>
                <w:b w:val="0"/>
                <w:bCs w:val="0"/>
                <w:kern w:val="0"/>
                <w:sz w:val="28"/>
                <w:szCs w:val="28"/>
              </w:rPr>
            </w:pPr>
            <w:r>
              <w:rPr>
                <w:rFonts w:hint="eastAsia"/>
                <w:b w:val="0"/>
                <w:bCs w:val="0"/>
                <w:kern w:val="0"/>
                <w:sz w:val="28"/>
                <w:szCs w:val="28"/>
              </w:rPr>
              <w:t>金额</w:t>
            </w:r>
          </w:p>
        </w:tc>
        <w:tc>
          <w:tcPr>
            <w:tcW w:w="2029" w:type="dxa"/>
            <w:vAlign w:val="center"/>
          </w:tcPr>
          <w:p w14:paraId="2C818E9A">
            <w:pPr>
              <w:rPr>
                <w:b w:val="0"/>
                <w:bCs w:val="0"/>
                <w:kern w:val="0"/>
                <w:sz w:val="28"/>
                <w:szCs w:val="28"/>
              </w:rPr>
            </w:pPr>
            <w:r>
              <w:rPr>
                <w:rFonts w:hint="eastAsia"/>
                <w:b w:val="0"/>
                <w:bCs w:val="0"/>
                <w:kern w:val="0"/>
                <w:sz w:val="28"/>
                <w:szCs w:val="28"/>
              </w:rPr>
              <w:t>种植地点</w:t>
            </w:r>
          </w:p>
        </w:tc>
      </w:tr>
      <w:tr w14:paraId="1741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3F6A84F5">
            <w:pPr>
              <w:ind w:left="0" w:leftChars="0" w:firstLine="0" w:firstLineChars="0"/>
              <w:rPr>
                <w:b w:val="0"/>
                <w:bCs w:val="0"/>
                <w:kern w:val="0"/>
                <w:sz w:val="28"/>
                <w:szCs w:val="28"/>
              </w:rPr>
            </w:pPr>
            <w:r>
              <w:rPr>
                <w:rFonts w:hint="eastAsia"/>
                <w:b w:val="0"/>
                <w:bCs w:val="0"/>
                <w:kern w:val="0"/>
                <w:sz w:val="28"/>
                <w:szCs w:val="28"/>
              </w:rPr>
              <w:t>1</w:t>
            </w:r>
          </w:p>
        </w:tc>
        <w:tc>
          <w:tcPr>
            <w:tcW w:w="2573" w:type="dxa"/>
            <w:vAlign w:val="center"/>
          </w:tcPr>
          <w:p w14:paraId="3078492F">
            <w:pPr>
              <w:rPr>
                <w:b w:val="0"/>
                <w:bCs w:val="0"/>
                <w:kern w:val="0"/>
                <w:sz w:val="28"/>
                <w:szCs w:val="28"/>
              </w:rPr>
            </w:pPr>
            <w:r>
              <w:rPr>
                <w:rFonts w:hint="eastAsia"/>
                <w:b w:val="0"/>
                <w:bCs w:val="0"/>
                <w:kern w:val="0"/>
                <w:sz w:val="28"/>
                <w:szCs w:val="28"/>
              </w:rPr>
              <w:t>满天星</w:t>
            </w:r>
          </w:p>
        </w:tc>
        <w:tc>
          <w:tcPr>
            <w:tcW w:w="1566" w:type="dxa"/>
            <w:vAlign w:val="center"/>
          </w:tcPr>
          <w:p w14:paraId="02841AD2">
            <w:pPr>
              <w:ind w:left="0" w:leftChars="0" w:firstLine="0" w:firstLineChars="0"/>
              <w:rPr>
                <w:b w:val="0"/>
                <w:bCs w:val="0"/>
                <w:kern w:val="0"/>
                <w:sz w:val="28"/>
                <w:szCs w:val="28"/>
              </w:rPr>
            </w:pPr>
            <w:r>
              <w:rPr>
                <w:rFonts w:hint="eastAsia"/>
                <w:b w:val="0"/>
                <w:bCs w:val="0"/>
                <w:kern w:val="0"/>
                <w:sz w:val="28"/>
                <w:szCs w:val="28"/>
              </w:rPr>
              <w:t>6000（株）</w:t>
            </w:r>
          </w:p>
        </w:tc>
        <w:tc>
          <w:tcPr>
            <w:tcW w:w="982" w:type="dxa"/>
            <w:vAlign w:val="center"/>
          </w:tcPr>
          <w:p w14:paraId="5AF313DA">
            <w:pPr>
              <w:rPr>
                <w:b w:val="0"/>
                <w:bCs w:val="0"/>
                <w:kern w:val="0"/>
                <w:sz w:val="28"/>
                <w:szCs w:val="28"/>
              </w:rPr>
            </w:pPr>
          </w:p>
        </w:tc>
        <w:tc>
          <w:tcPr>
            <w:tcW w:w="1172" w:type="dxa"/>
            <w:vAlign w:val="center"/>
          </w:tcPr>
          <w:p w14:paraId="680C4E07">
            <w:pPr>
              <w:rPr>
                <w:b w:val="0"/>
                <w:bCs w:val="0"/>
                <w:kern w:val="0"/>
                <w:sz w:val="28"/>
                <w:szCs w:val="28"/>
              </w:rPr>
            </w:pPr>
          </w:p>
        </w:tc>
        <w:tc>
          <w:tcPr>
            <w:tcW w:w="2029" w:type="dxa"/>
            <w:vAlign w:val="center"/>
          </w:tcPr>
          <w:p w14:paraId="73845879">
            <w:pPr>
              <w:ind w:left="0" w:leftChars="0" w:firstLine="0" w:firstLineChars="0"/>
              <w:rPr>
                <w:b w:val="0"/>
                <w:bCs w:val="0"/>
                <w:kern w:val="0"/>
                <w:sz w:val="28"/>
                <w:szCs w:val="28"/>
              </w:rPr>
            </w:pPr>
            <w:r>
              <w:rPr>
                <w:rFonts w:hint="eastAsia"/>
                <w:b w:val="0"/>
                <w:bCs w:val="0"/>
                <w:kern w:val="0"/>
                <w:sz w:val="28"/>
                <w:szCs w:val="28"/>
              </w:rPr>
              <w:t>急诊医技楼北面花坛，面积约109cm</w:t>
            </w:r>
            <w:r>
              <w:rPr>
                <w:rFonts w:hint="eastAsia"/>
                <w:b w:val="0"/>
                <w:bCs w:val="0"/>
                <w:kern w:val="0"/>
                <w:sz w:val="28"/>
                <w:szCs w:val="28"/>
                <w:vertAlign w:val="superscript"/>
              </w:rPr>
              <w:t>2</w:t>
            </w:r>
          </w:p>
        </w:tc>
      </w:tr>
      <w:tr w14:paraId="38CD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0F7447AE">
            <w:pPr>
              <w:ind w:left="0" w:leftChars="0" w:firstLine="0" w:firstLineChars="0"/>
              <w:rPr>
                <w:b w:val="0"/>
                <w:bCs w:val="0"/>
                <w:kern w:val="0"/>
                <w:sz w:val="28"/>
                <w:szCs w:val="28"/>
              </w:rPr>
            </w:pPr>
            <w:r>
              <w:rPr>
                <w:rFonts w:hint="eastAsia"/>
                <w:b w:val="0"/>
                <w:bCs w:val="0"/>
                <w:kern w:val="0"/>
                <w:sz w:val="28"/>
                <w:szCs w:val="28"/>
              </w:rPr>
              <w:t>2</w:t>
            </w:r>
          </w:p>
        </w:tc>
        <w:tc>
          <w:tcPr>
            <w:tcW w:w="2573" w:type="dxa"/>
            <w:shd w:val="clear" w:color="auto" w:fill="auto"/>
            <w:vAlign w:val="center"/>
          </w:tcPr>
          <w:p w14:paraId="4C4EB654">
            <w:pPr>
              <w:ind w:left="0" w:leftChars="0" w:firstLine="0" w:firstLineChars="0"/>
              <w:rPr>
                <w:b w:val="0"/>
                <w:bCs w:val="0"/>
                <w:kern w:val="0"/>
                <w:sz w:val="28"/>
                <w:szCs w:val="28"/>
              </w:rPr>
            </w:pPr>
            <w:r>
              <w:rPr>
                <w:rFonts w:hint="eastAsia"/>
                <w:b w:val="0"/>
                <w:bCs w:val="0"/>
                <w:kern w:val="0"/>
                <w:sz w:val="28"/>
                <w:szCs w:val="28"/>
              </w:rPr>
              <w:t>树桩月季（红色大花，桩径≥4cm）</w:t>
            </w:r>
          </w:p>
        </w:tc>
        <w:tc>
          <w:tcPr>
            <w:tcW w:w="1566" w:type="dxa"/>
            <w:vAlign w:val="center"/>
          </w:tcPr>
          <w:p w14:paraId="3E6A8611">
            <w:pPr>
              <w:ind w:left="0" w:leftChars="0" w:firstLine="0" w:firstLineChars="0"/>
              <w:rPr>
                <w:b w:val="0"/>
                <w:bCs w:val="0"/>
                <w:kern w:val="0"/>
                <w:sz w:val="28"/>
                <w:szCs w:val="28"/>
              </w:rPr>
            </w:pPr>
            <w:r>
              <w:rPr>
                <w:rFonts w:hint="eastAsia"/>
                <w:b w:val="0"/>
                <w:bCs w:val="0"/>
                <w:kern w:val="0"/>
                <w:sz w:val="28"/>
                <w:szCs w:val="28"/>
              </w:rPr>
              <w:t>10（株）</w:t>
            </w:r>
          </w:p>
        </w:tc>
        <w:tc>
          <w:tcPr>
            <w:tcW w:w="982" w:type="dxa"/>
            <w:vAlign w:val="center"/>
          </w:tcPr>
          <w:p w14:paraId="35DCD2C3">
            <w:pPr>
              <w:rPr>
                <w:b w:val="0"/>
                <w:bCs w:val="0"/>
                <w:kern w:val="0"/>
                <w:sz w:val="28"/>
                <w:szCs w:val="28"/>
              </w:rPr>
            </w:pPr>
          </w:p>
        </w:tc>
        <w:tc>
          <w:tcPr>
            <w:tcW w:w="1172" w:type="dxa"/>
            <w:vAlign w:val="center"/>
          </w:tcPr>
          <w:p w14:paraId="61F89064">
            <w:pPr>
              <w:rPr>
                <w:b w:val="0"/>
                <w:bCs w:val="0"/>
                <w:kern w:val="0"/>
                <w:sz w:val="28"/>
                <w:szCs w:val="28"/>
              </w:rPr>
            </w:pPr>
          </w:p>
        </w:tc>
        <w:tc>
          <w:tcPr>
            <w:tcW w:w="2029" w:type="dxa"/>
            <w:vAlign w:val="center"/>
          </w:tcPr>
          <w:p w14:paraId="5329C48C">
            <w:pPr>
              <w:ind w:left="0" w:leftChars="0" w:firstLine="0" w:firstLineChars="0"/>
              <w:rPr>
                <w:b w:val="0"/>
                <w:bCs w:val="0"/>
                <w:kern w:val="0"/>
                <w:sz w:val="28"/>
                <w:szCs w:val="28"/>
              </w:rPr>
            </w:pPr>
            <w:r>
              <w:rPr>
                <w:rFonts w:hint="eastAsia"/>
                <w:b w:val="0"/>
                <w:bCs w:val="0"/>
                <w:kern w:val="0"/>
                <w:sz w:val="28"/>
                <w:szCs w:val="28"/>
              </w:rPr>
              <w:t>急诊医技楼北面花坛</w:t>
            </w:r>
          </w:p>
        </w:tc>
      </w:tr>
      <w:tr w14:paraId="2CFE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742E1594">
            <w:pPr>
              <w:ind w:left="0" w:leftChars="0" w:firstLine="0" w:firstLineChars="0"/>
              <w:rPr>
                <w:b w:val="0"/>
                <w:bCs w:val="0"/>
                <w:kern w:val="0"/>
                <w:sz w:val="28"/>
                <w:szCs w:val="28"/>
              </w:rPr>
            </w:pPr>
            <w:r>
              <w:rPr>
                <w:rFonts w:hint="eastAsia"/>
                <w:b w:val="0"/>
                <w:bCs w:val="0"/>
                <w:kern w:val="0"/>
                <w:sz w:val="28"/>
                <w:szCs w:val="28"/>
              </w:rPr>
              <w:t>3</w:t>
            </w:r>
          </w:p>
        </w:tc>
        <w:tc>
          <w:tcPr>
            <w:tcW w:w="2573" w:type="dxa"/>
            <w:shd w:val="clear" w:color="auto" w:fill="auto"/>
            <w:vAlign w:val="center"/>
          </w:tcPr>
          <w:p w14:paraId="72D44AA7">
            <w:pPr>
              <w:rPr>
                <w:b w:val="0"/>
                <w:bCs w:val="0"/>
                <w:kern w:val="0"/>
                <w:sz w:val="28"/>
                <w:szCs w:val="28"/>
              </w:rPr>
            </w:pPr>
            <w:r>
              <w:rPr>
                <w:rFonts w:hint="eastAsia"/>
                <w:b w:val="0"/>
                <w:bCs w:val="0"/>
                <w:kern w:val="0"/>
                <w:sz w:val="28"/>
                <w:szCs w:val="28"/>
              </w:rPr>
              <w:t>杜鹃</w:t>
            </w:r>
          </w:p>
        </w:tc>
        <w:tc>
          <w:tcPr>
            <w:tcW w:w="1566" w:type="dxa"/>
            <w:vAlign w:val="center"/>
          </w:tcPr>
          <w:p w14:paraId="09EFB7B1">
            <w:pPr>
              <w:ind w:left="0" w:leftChars="0" w:firstLine="0" w:firstLineChars="0"/>
              <w:rPr>
                <w:b w:val="0"/>
                <w:bCs w:val="0"/>
                <w:kern w:val="0"/>
                <w:sz w:val="28"/>
                <w:szCs w:val="28"/>
              </w:rPr>
            </w:pPr>
            <w:r>
              <w:rPr>
                <w:rFonts w:hint="eastAsia"/>
                <w:b w:val="0"/>
                <w:bCs w:val="0"/>
                <w:kern w:val="0"/>
                <w:sz w:val="28"/>
                <w:szCs w:val="28"/>
              </w:rPr>
              <w:t>300（株）</w:t>
            </w:r>
          </w:p>
        </w:tc>
        <w:tc>
          <w:tcPr>
            <w:tcW w:w="982" w:type="dxa"/>
            <w:vAlign w:val="center"/>
          </w:tcPr>
          <w:p w14:paraId="53C0188F">
            <w:pPr>
              <w:rPr>
                <w:b w:val="0"/>
                <w:bCs w:val="0"/>
                <w:kern w:val="0"/>
                <w:sz w:val="28"/>
                <w:szCs w:val="28"/>
              </w:rPr>
            </w:pPr>
          </w:p>
        </w:tc>
        <w:tc>
          <w:tcPr>
            <w:tcW w:w="1172" w:type="dxa"/>
            <w:vAlign w:val="center"/>
          </w:tcPr>
          <w:p w14:paraId="43C35CCB">
            <w:pPr>
              <w:rPr>
                <w:b w:val="0"/>
                <w:bCs w:val="0"/>
                <w:kern w:val="0"/>
                <w:sz w:val="28"/>
                <w:szCs w:val="28"/>
              </w:rPr>
            </w:pPr>
          </w:p>
        </w:tc>
        <w:tc>
          <w:tcPr>
            <w:tcW w:w="2029" w:type="dxa"/>
            <w:vAlign w:val="center"/>
          </w:tcPr>
          <w:p w14:paraId="72DA2AFA">
            <w:pPr>
              <w:ind w:left="0" w:leftChars="0" w:firstLine="0" w:firstLineChars="0"/>
              <w:rPr>
                <w:b w:val="0"/>
                <w:bCs w:val="0"/>
                <w:kern w:val="0"/>
                <w:sz w:val="28"/>
                <w:szCs w:val="28"/>
              </w:rPr>
            </w:pPr>
            <w:r>
              <w:rPr>
                <w:rFonts w:hint="eastAsia"/>
                <w:b w:val="0"/>
                <w:bCs w:val="0"/>
                <w:kern w:val="0"/>
                <w:sz w:val="28"/>
                <w:szCs w:val="28"/>
              </w:rPr>
              <w:t>急诊医技楼南面花坛人为踩踏部位补栽</w:t>
            </w:r>
          </w:p>
        </w:tc>
      </w:tr>
      <w:tr w14:paraId="4EDF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2D61310F">
            <w:pPr>
              <w:ind w:left="0" w:leftChars="0" w:firstLine="0" w:firstLineChars="0"/>
              <w:rPr>
                <w:b w:val="0"/>
                <w:bCs w:val="0"/>
                <w:kern w:val="0"/>
                <w:sz w:val="28"/>
                <w:szCs w:val="28"/>
              </w:rPr>
            </w:pPr>
            <w:r>
              <w:rPr>
                <w:rFonts w:hint="eastAsia"/>
                <w:b w:val="0"/>
                <w:bCs w:val="0"/>
                <w:kern w:val="0"/>
                <w:sz w:val="28"/>
                <w:szCs w:val="28"/>
              </w:rPr>
              <w:t>4</w:t>
            </w:r>
          </w:p>
        </w:tc>
        <w:tc>
          <w:tcPr>
            <w:tcW w:w="2573" w:type="dxa"/>
            <w:shd w:val="clear" w:color="auto" w:fill="auto"/>
            <w:vAlign w:val="center"/>
          </w:tcPr>
          <w:p w14:paraId="6BA108F4">
            <w:pPr>
              <w:rPr>
                <w:b w:val="0"/>
                <w:bCs w:val="0"/>
                <w:kern w:val="0"/>
                <w:sz w:val="28"/>
                <w:szCs w:val="28"/>
              </w:rPr>
            </w:pPr>
            <w:r>
              <w:rPr>
                <w:rFonts w:hint="eastAsia"/>
                <w:b w:val="0"/>
                <w:bCs w:val="0"/>
                <w:kern w:val="0"/>
                <w:sz w:val="28"/>
                <w:szCs w:val="28"/>
              </w:rPr>
              <w:t>吉祥草</w:t>
            </w:r>
          </w:p>
        </w:tc>
        <w:tc>
          <w:tcPr>
            <w:tcW w:w="1566" w:type="dxa"/>
            <w:vAlign w:val="center"/>
          </w:tcPr>
          <w:p w14:paraId="0879D654">
            <w:pPr>
              <w:ind w:left="0" w:leftChars="0" w:firstLine="0" w:firstLineChars="0"/>
              <w:rPr>
                <w:b w:val="0"/>
                <w:bCs w:val="0"/>
                <w:kern w:val="0"/>
                <w:sz w:val="28"/>
                <w:szCs w:val="28"/>
              </w:rPr>
            </w:pPr>
            <w:r>
              <w:rPr>
                <w:rFonts w:hint="eastAsia"/>
                <w:b w:val="0"/>
                <w:bCs w:val="0"/>
                <w:kern w:val="0"/>
                <w:sz w:val="28"/>
                <w:szCs w:val="28"/>
              </w:rPr>
              <w:t>400（株）</w:t>
            </w:r>
          </w:p>
        </w:tc>
        <w:tc>
          <w:tcPr>
            <w:tcW w:w="982" w:type="dxa"/>
            <w:vAlign w:val="center"/>
          </w:tcPr>
          <w:p w14:paraId="312242E3">
            <w:pPr>
              <w:rPr>
                <w:b w:val="0"/>
                <w:bCs w:val="0"/>
                <w:kern w:val="0"/>
                <w:sz w:val="28"/>
                <w:szCs w:val="28"/>
              </w:rPr>
            </w:pPr>
          </w:p>
        </w:tc>
        <w:tc>
          <w:tcPr>
            <w:tcW w:w="1172" w:type="dxa"/>
            <w:vAlign w:val="center"/>
          </w:tcPr>
          <w:p w14:paraId="7A96C10F">
            <w:pPr>
              <w:rPr>
                <w:b w:val="0"/>
                <w:bCs w:val="0"/>
                <w:kern w:val="0"/>
                <w:sz w:val="28"/>
                <w:szCs w:val="28"/>
              </w:rPr>
            </w:pPr>
          </w:p>
        </w:tc>
        <w:tc>
          <w:tcPr>
            <w:tcW w:w="2029" w:type="dxa"/>
            <w:vAlign w:val="center"/>
          </w:tcPr>
          <w:p w14:paraId="433076B6">
            <w:pPr>
              <w:ind w:left="0" w:leftChars="0" w:firstLine="0" w:firstLineChars="0"/>
              <w:rPr>
                <w:b w:val="0"/>
                <w:bCs w:val="0"/>
                <w:kern w:val="0"/>
                <w:sz w:val="28"/>
                <w:szCs w:val="28"/>
              </w:rPr>
            </w:pPr>
            <w:r>
              <w:rPr>
                <w:rFonts w:hint="eastAsia"/>
                <w:b w:val="0"/>
                <w:bCs w:val="0"/>
                <w:kern w:val="0"/>
                <w:sz w:val="28"/>
                <w:szCs w:val="28"/>
              </w:rPr>
              <w:t>门诊东面花坛</w:t>
            </w:r>
          </w:p>
        </w:tc>
      </w:tr>
      <w:tr w14:paraId="6461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06F23BB0">
            <w:pPr>
              <w:ind w:left="0" w:leftChars="0" w:firstLine="0" w:firstLineChars="0"/>
              <w:rPr>
                <w:b w:val="0"/>
                <w:bCs w:val="0"/>
                <w:kern w:val="0"/>
                <w:sz w:val="28"/>
                <w:szCs w:val="28"/>
              </w:rPr>
            </w:pPr>
            <w:r>
              <w:rPr>
                <w:rFonts w:hint="eastAsia"/>
                <w:b w:val="0"/>
                <w:bCs w:val="0"/>
                <w:kern w:val="0"/>
                <w:sz w:val="28"/>
                <w:szCs w:val="28"/>
              </w:rPr>
              <w:t>5</w:t>
            </w:r>
          </w:p>
        </w:tc>
        <w:tc>
          <w:tcPr>
            <w:tcW w:w="2573" w:type="dxa"/>
            <w:shd w:val="clear" w:color="auto" w:fill="auto"/>
            <w:vAlign w:val="center"/>
          </w:tcPr>
          <w:p w14:paraId="6D483ACE">
            <w:pPr>
              <w:rPr>
                <w:b w:val="0"/>
                <w:bCs w:val="0"/>
                <w:kern w:val="0"/>
                <w:sz w:val="28"/>
                <w:szCs w:val="28"/>
              </w:rPr>
            </w:pPr>
            <w:r>
              <w:rPr>
                <w:rFonts w:hint="eastAsia"/>
                <w:b w:val="0"/>
                <w:bCs w:val="0"/>
                <w:kern w:val="0"/>
                <w:sz w:val="28"/>
                <w:szCs w:val="28"/>
              </w:rPr>
              <w:t>人工费</w:t>
            </w:r>
          </w:p>
        </w:tc>
        <w:tc>
          <w:tcPr>
            <w:tcW w:w="1566" w:type="dxa"/>
            <w:vAlign w:val="center"/>
          </w:tcPr>
          <w:p w14:paraId="73ED0F29">
            <w:pPr>
              <w:rPr>
                <w:b w:val="0"/>
                <w:bCs w:val="0"/>
                <w:kern w:val="0"/>
                <w:sz w:val="28"/>
                <w:szCs w:val="28"/>
              </w:rPr>
            </w:pPr>
          </w:p>
        </w:tc>
        <w:tc>
          <w:tcPr>
            <w:tcW w:w="982" w:type="dxa"/>
            <w:vAlign w:val="center"/>
          </w:tcPr>
          <w:p w14:paraId="1DA44FF1">
            <w:pPr>
              <w:rPr>
                <w:b w:val="0"/>
                <w:bCs w:val="0"/>
                <w:kern w:val="0"/>
                <w:sz w:val="28"/>
                <w:szCs w:val="28"/>
              </w:rPr>
            </w:pPr>
          </w:p>
        </w:tc>
        <w:tc>
          <w:tcPr>
            <w:tcW w:w="1172" w:type="dxa"/>
            <w:vAlign w:val="center"/>
          </w:tcPr>
          <w:p w14:paraId="00CA63DD">
            <w:pPr>
              <w:rPr>
                <w:b w:val="0"/>
                <w:bCs w:val="0"/>
                <w:kern w:val="0"/>
                <w:sz w:val="28"/>
                <w:szCs w:val="28"/>
              </w:rPr>
            </w:pPr>
          </w:p>
        </w:tc>
        <w:tc>
          <w:tcPr>
            <w:tcW w:w="2029" w:type="dxa"/>
            <w:vAlign w:val="center"/>
          </w:tcPr>
          <w:p w14:paraId="26075188">
            <w:pPr>
              <w:rPr>
                <w:b w:val="0"/>
                <w:bCs w:val="0"/>
                <w:kern w:val="0"/>
                <w:sz w:val="28"/>
                <w:szCs w:val="28"/>
              </w:rPr>
            </w:pPr>
          </w:p>
        </w:tc>
      </w:tr>
      <w:tr w14:paraId="2CB9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35144998">
            <w:pPr>
              <w:ind w:left="0" w:leftChars="0" w:firstLine="0" w:firstLineChars="0"/>
              <w:rPr>
                <w:b w:val="0"/>
                <w:bCs w:val="0"/>
                <w:kern w:val="0"/>
                <w:sz w:val="28"/>
                <w:szCs w:val="28"/>
              </w:rPr>
            </w:pPr>
            <w:r>
              <w:rPr>
                <w:rFonts w:hint="eastAsia"/>
                <w:b w:val="0"/>
                <w:bCs w:val="0"/>
                <w:kern w:val="0"/>
                <w:sz w:val="28"/>
                <w:szCs w:val="28"/>
              </w:rPr>
              <w:t>6</w:t>
            </w:r>
          </w:p>
        </w:tc>
        <w:tc>
          <w:tcPr>
            <w:tcW w:w="2573" w:type="dxa"/>
            <w:shd w:val="clear" w:color="auto" w:fill="auto"/>
            <w:vAlign w:val="center"/>
          </w:tcPr>
          <w:p w14:paraId="513C324D">
            <w:pPr>
              <w:rPr>
                <w:b w:val="0"/>
                <w:bCs w:val="0"/>
                <w:kern w:val="0"/>
                <w:sz w:val="28"/>
                <w:szCs w:val="28"/>
              </w:rPr>
            </w:pPr>
            <w:r>
              <w:rPr>
                <w:rFonts w:hint="eastAsia"/>
                <w:b w:val="0"/>
                <w:bCs w:val="0"/>
                <w:kern w:val="0"/>
                <w:sz w:val="28"/>
                <w:szCs w:val="28"/>
              </w:rPr>
              <w:t>营养土</w:t>
            </w:r>
          </w:p>
        </w:tc>
        <w:tc>
          <w:tcPr>
            <w:tcW w:w="1566" w:type="dxa"/>
            <w:vAlign w:val="center"/>
          </w:tcPr>
          <w:p w14:paraId="5578C86D">
            <w:pPr>
              <w:ind w:left="0" w:leftChars="0" w:firstLine="0" w:firstLineChars="0"/>
              <w:rPr>
                <w:b w:val="0"/>
                <w:bCs w:val="0"/>
                <w:kern w:val="0"/>
                <w:sz w:val="28"/>
                <w:szCs w:val="28"/>
              </w:rPr>
            </w:pPr>
            <w:r>
              <w:rPr>
                <w:rFonts w:hint="eastAsia"/>
                <w:b w:val="0"/>
                <w:bCs w:val="0"/>
                <w:kern w:val="0"/>
                <w:sz w:val="28"/>
                <w:szCs w:val="28"/>
              </w:rPr>
              <w:t>不少于2吨</w:t>
            </w:r>
          </w:p>
        </w:tc>
        <w:tc>
          <w:tcPr>
            <w:tcW w:w="982" w:type="dxa"/>
            <w:vAlign w:val="center"/>
          </w:tcPr>
          <w:p w14:paraId="72CAF6D5">
            <w:pPr>
              <w:rPr>
                <w:b w:val="0"/>
                <w:bCs w:val="0"/>
                <w:kern w:val="0"/>
                <w:sz w:val="28"/>
                <w:szCs w:val="28"/>
              </w:rPr>
            </w:pPr>
          </w:p>
        </w:tc>
        <w:tc>
          <w:tcPr>
            <w:tcW w:w="1172" w:type="dxa"/>
            <w:vAlign w:val="center"/>
          </w:tcPr>
          <w:p w14:paraId="6B7D9D2C">
            <w:pPr>
              <w:rPr>
                <w:b w:val="0"/>
                <w:bCs w:val="0"/>
                <w:kern w:val="0"/>
                <w:sz w:val="28"/>
                <w:szCs w:val="28"/>
              </w:rPr>
            </w:pPr>
          </w:p>
        </w:tc>
        <w:tc>
          <w:tcPr>
            <w:tcW w:w="2029" w:type="dxa"/>
            <w:vAlign w:val="center"/>
          </w:tcPr>
          <w:p w14:paraId="5BD727C8">
            <w:pPr>
              <w:rPr>
                <w:b w:val="0"/>
                <w:bCs w:val="0"/>
                <w:kern w:val="0"/>
                <w:sz w:val="28"/>
                <w:szCs w:val="28"/>
              </w:rPr>
            </w:pPr>
          </w:p>
        </w:tc>
      </w:tr>
      <w:tr w14:paraId="3820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5B056B29">
            <w:pPr>
              <w:ind w:left="0" w:leftChars="0" w:firstLine="0" w:firstLineChars="0"/>
              <w:rPr>
                <w:b w:val="0"/>
                <w:bCs w:val="0"/>
                <w:kern w:val="0"/>
                <w:sz w:val="28"/>
                <w:szCs w:val="28"/>
              </w:rPr>
            </w:pPr>
            <w:r>
              <w:rPr>
                <w:rFonts w:hint="eastAsia"/>
                <w:b w:val="0"/>
                <w:bCs w:val="0"/>
                <w:kern w:val="0"/>
                <w:sz w:val="28"/>
                <w:szCs w:val="28"/>
              </w:rPr>
              <w:t>7</w:t>
            </w:r>
          </w:p>
        </w:tc>
        <w:tc>
          <w:tcPr>
            <w:tcW w:w="2573" w:type="dxa"/>
            <w:vAlign w:val="center"/>
          </w:tcPr>
          <w:p w14:paraId="4DC7A8E7">
            <w:pPr>
              <w:ind w:left="0" w:leftChars="0" w:firstLine="0" w:firstLineChars="0"/>
              <w:rPr>
                <w:b w:val="0"/>
                <w:bCs w:val="0"/>
                <w:kern w:val="0"/>
                <w:sz w:val="28"/>
                <w:szCs w:val="28"/>
              </w:rPr>
            </w:pPr>
            <w:r>
              <w:rPr>
                <w:rFonts w:hint="eastAsia"/>
                <w:b w:val="0"/>
                <w:bCs w:val="0"/>
                <w:kern w:val="0"/>
                <w:sz w:val="28"/>
                <w:szCs w:val="28"/>
              </w:rPr>
              <w:t>定根水及后期维护</w:t>
            </w:r>
          </w:p>
        </w:tc>
        <w:tc>
          <w:tcPr>
            <w:tcW w:w="1566" w:type="dxa"/>
            <w:vAlign w:val="center"/>
          </w:tcPr>
          <w:p w14:paraId="317F5724">
            <w:pPr>
              <w:rPr>
                <w:b w:val="0"/>
                <w:bCs w:val="0"/>
                <w:kern w:val="0"/>
                <w:sz w:val="28"/>
                <w:szCs w:val="28"/>
              </w:rPr>
            </w:pPr>
          </w:p>
        </w:tc>
        <w:tc>
          <w:tcPr>
            <w:tcW w:w="982" w:type="dxa"/>
            <w:vAlign w:val="center"/>
          </w:tcPr>
          <w:p w14:paraId="22381F7A">
            <w:pPr>
              <w:rPr>
                <w:b w:val="0"/>
                <w:bCs w:val="0"/>
                <w:kern w:val="0"/>
                <w:sz w:val="28"/>
                <w:szCs w:val="28"/>
              </w:rPr>
            </w:pPr>
          </w:p>
        </w:tc>
        <w:tc>
          <w:tcPr>
            <w:tcW w:w="1172" w:type="dxa"/>
            <w:vAlign w:val="center"/>
          </w:tcPr>
          <w:p w14:paraId="730D2FBC">
            <w:pPr>
              <w:rPr>
                <w:b w:val="0"/>
                <w:bCs w:val="0"/>
                <w:kern w:val="0"/>
                <w:sz w:val="28"/>
                <w:szCs w:val="28"/>
              </w:rPr>
            </w:pPr>
          </w:p>
        </w:tc>
        <w:tc>
          <w:tcPr>
            <w:tcW w:w="2029" w:type="dxa"/>
            <w:vAlign w:val="center"/>
          </w:tcPr>
          <w:p w14:paraId="5C61E1C7">
            <w:pPr>
              <w:rPr>
                <w:b w:val="0"/>
                <w:bCs w:val="0"/>
                <w:kern w:val="0"/>
                <w:sz w:val="28"/>
                <w:szCs w:val="28"/>
              </w:rPr>
            </w:pPr>
          </w:p>
        </w:tc>
      </w:tr>
    </w:tbl>
    <w:p w14:paraId="48024B14">
      <w:pPr>
        <w:rPr>
          <w:rFonts w:hint="eastAsia" w:ascii="宋体" w:hAnsi="宋体" w:eastAsia="宋体" w:cs="宋体"/>
          <w:b w:val="0"/>
          <w:bCs w:val="0"/>
          <w:color w:val="000000" w:themeColor="text1"/>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bidi="ar-SA"/>
          <w14:textFill>
            <w14:solidFill>
              <w14:schemeClr w14:val="tx1"/>
            </w14:solidFill>
          </w14:textFill>
        </w:rPr>
        <w:t>1.2  乙方提供的种植服务包含栽种、填放营养土，浇定根水、后期浇水、维护及养护、补栽等确保苗木成活的所有内容。</w:t>
      </w:r>
    </w:p>
    <w:p w14:paraId="0CE8D802">
      <w:pPr>
        <w:pStyle w:val="16"/>
        <w:tabs>
          <w:tab w:val="left" w:pos="312"/>
        </w:tabs>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1.3 本合同约定总价格为包干总价，包干总价为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元，包含且不限于种植费、人工费、管理费、运输费、税费、售后服务费、后期养护服务费、补栽费等在内所有费用，且不因人工、材料等市场价格波动进行任何调整。</w:t>
      </w:r>
    </w:p>
    <w:p w14:paraId="3BA081BD">
      <w:pPr>
        <w:rPr>
          <w:sz w:val="28"/>
          <w:szCs w:val="28"/>
        </w:rPr>
      </w:pPr>
      <w:r>
        <w:rPr>
          <w:rFonts w:hint="eastAsia"/>
          <w:sz w:val="28"/>
          <w:szCs w:val="28"/>
        </w:rPr>
        <w:t>第二条  交货、种植期限</w:t>
      </w:r>
    </w:p>
    <w:p w14:paraId="6ABFBA04">
      <w:pPr>
        <w:pStyle w:val="6"/>
        <w:ind w:firstLine="482"/>
        <w:rPr>
          <w:rFonts w:hint="eastAsia" w:ascii="宋体" w:hAnsi="宋体" w:eastAsia="宋体" w:cs="宋体"/>
          <w:b w:val="0"/>
          <w:bCs w:val="0"/>
          <w:color w:val="000000" w:themeColor="text1"/>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bidi="ar-SA"/>
          <w14:textFill>
            <w14:solidFill>
              <w14:schemeClr w14:val="tx1"/>
            </w14:solidFill>
          </w14:textFill>
        </w:rPr>
        <w:t>2.1乙方应在2024年12月25日前完成本合同约定范围的全部栽种并经甲方验收合格。</w:t>
      </w:r>
    </w:p>
    <w:p w14:paraId="3DA1FAE7">
      <w:pPr>
        <w:rPr>
          <w:rFonts w:hint="eastAsia" w:ascii="宋体" w:hAnsi="宋体" w:eastAsia="宋体" w:cs="宋体"/>
          <w:b w:val="0"/>
          <w:bCs w:val="0"/>
          <w:color w:val="000000" w:themeColor="text1"/>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bidi="ar-SA"/>
          <w14:textFill>
            <w14:solidFill>
              <w14:schemeClr w14:val="tx1"/>
            </w14:solidFill>
          </w14:textFill>
        </w:rPr>
        <w:t>2.2 由乙方自备交通运输工具将苗木运至合同约定地点，并负责苗木装卸、搬运、种植等。</w:t>
      </w:r>
    </w:p>
    <w:p w14:paraId="4E6DF8A3">
      <w:pPr>
        <w:rPr>
          <w:sz w:val="28"/>
          <w:szCs w:val="28"/>
        </w:rPr>
      </w:pPr>
      <w:r>
        <w:rPr>
          <w:rFonts w:hint="eastAsia"/>
          <w:sz w:val="28"/>
          <w:szCs w:val="28"/>
        </w:rPr>
        <w:t>第三条  售后服务</w:t>
      </w:r>
    </w:p>
    <w:p w14:paraId="3023770D">
      <w:pPr>
        <w:rPr>
          <w:b w:val="0"/>
          <w:bCs w:val="0"/>
          <w:sz w:val="28"/>
          <w:szCs w:val="28"/>
        </w:rPr>
      </w:pPr>
      <w:r>
        <w:rPr>
          <w:rFonts w:hint="eastAsia"/>
          <w:b w:val="0"/>
          <w:bCs w:val="0"/>
          <w:sz w:val="28"/>
          <w:szCs w:val="28"/>
        </w:rPr>
        <w:t>3.1 本合同约定所有苗木质保期为</w:t>
      </w:r>
      <w:r>
        <w:rPr>
          <w:rFonts w:hint="eastAsia"/>
          <w:b w:val="0"/>
          <w:bCs w:val="0"/>
          <w:sz w:val="28"/>
          <w:szCs w:val="28"/>
          <w:u w:val="single"/>
        </w:rPr>
        <w:t>半</w:t>
      </w:r>
      <w:r>
        <w:rPr>
          <w:rFonts w:hint="eastAsia"/>
          <w:b w:val="0"/>
          <w:bCs w:val="0"/>
          <w:sz w:val="28"/>
          <w:szCs w:val="28"/>
        </w:rPr>
        <w:t>年，自甲方在总体验收报告单上签字确认合格之日起开始计算。</w:t>
      </w:r>
    </w:p>
    <w:p w14:paraId="600BFE9A">
      <w:pPr>
        <w:rPr>
          <w:b w:val="0"/>
          <w:bCs w:val="0"/>
          <w:sz w:val="28"/>
          <w:szCs w:val="28"/>
        </w:rPr>
      </w:pPr>
      <w:r>
        <w:rPr>
          <w:rFonts w:hint="eastAsia"/>
          <w:b w:val="0"/>
          <w:bCs w:val="0"/>
          <w:sz w:val="28"/>
          <w:szCs w:val="28"/>
        </w:rPr>
        <w:t>3.2在质保期内，乙方免费提供包成活、包养护、后期苗木未成活的进行补栽等服务；如乙方接到甲方通知未按甲方要求提供补栽、养护等售后服务，甲方有权委托第三方进行，因此产生与苗木成活、养护、补栽相关的所有费用均由乙方承担，且甲方有权在应付款中扣除、不足部分由乙方另行补足，或要求乙方将第三方提供服务产生的相关费用直接支付给甲方。</w:t>
      </w:r>
    </w:p>
    <w:p w14:paraId="44076D2E">
      <w:pPr>
        <w:rPr>
          <w:b w:val="0"/>
          <w:bCs w:val="0"/>
          <w:sz w:val="28"/>
          <w:szCs w:val="28"/>
        </w:rPr>
      </w:pPr>
      <w:r>
        <w:rPr>
          <w:rFonts w:hint="eastAsia"/>
          <w:b w:val="0"/>
          <w:bCs w:val="0"/>
          <w:sz w:val="28"/>
          <w:szCs w:val="28"/>
        </w:rPr>
        <w:t xml:space="preserve">3.3 乙方须指派 </w:t>
      </w:r>
      <w:r>
        <w:rPr>
          <w:rFonts w:hint="eastAsia"/>
          <w:b w:val="0"/>
          <w:bCs w:val="0"/>
          <w:sz w:val="28"/>
          <w:szCs w:val="28"/>
          <w:u w:val="single"/>
        </w:rPr>
        <w:t xml:space="preserve">         </w:t>
      </w:r>
      <w:r>
        <w:rPr>
          <w:rFonts w:hint="eastAsia"/>
          <w:b w:val="0"/>
          <w:bCs w:val="0"/>
          <w:sz w:val="28"/>
          <w:szCs w:val="28"/>
        </w:rPr>
        <w:t>（电话：</w:t>
      </w:r>
      <w:r>
        <w:rPr>
          <w:rFonts w:hint="eastAsia"/>
          <w:b w:val="0"/>
          <w:bCs w:val="0"/>
          <w:sz w:val="28"/>
          <w:szCs w:val="28"/>
          <w:u w:val="single"/>
        </w:rPr>
        <w:t xml:space="preserve">          </w:t>
      </w:r>
      <w:r>
        <w:rPr>
          <w:rFonts w:hint="eastAsia"/>
          <w:b w:val="0"/>
          <w:bCs w:val="0"/>
          <w:sz w:val="28"/>
          <w:szCs w:val="28"/>
        </w:rPr>
        <w:t>）专门负责与甲方联系售后服务事宜，如人员发生变动，应及时通知甲方。</w:t>
      </w:r>
    </w:p>
    <w:p w14:paraId="0E9F791A">
      <w:r>
        <w:rPr>
          <w:rFonts w:hint="eastAsia"/>
        </w:rPr>
        <w:t>第四条 安全责任及风险承担</w:t>
      </w:r>
    </w:p>
    <w:p w14:paraId="41A0FC29">
      <w:pPr>
        <w:rPr>
          <w:b w:val="0"/>
          <w:bCs w:val="0"/>
        </w:rPr>
      </w:pPr>
      <w:r>
        <w:rPr>
          <w:rFonts w:hint="eastAsia"/>
          <w:b w:val="0"/>
          <w:bCs w:val="0"/>
        </w:rPr>
        <w:t>如乙方在履行本合同过程中发生一切事故，给甲方、乙方（包括乙方参与履行本合同人员）及第三方造成人身财产损害，均由乙方自行处理并承担所有费用。</w:t>
      </w:r>
    </w:p>
    <w:p w14:paraId="349BDC35">
      <w:r>
        <w:rPr>
          <w:rFonts w:hint="eastAsia"/>
        </w:rPr>
        <w:t>第五条 付款时间、方式</w:t>
      </w:r>
    </w:p>
    <w:p w14:paraId="371BC518">
      <w:pPr>
        <w:rPr>
          <w:b w:val="0"/>
          <w:bCs w:val="0"/>
        </w:rPr>
      </w:pPr>
      <w:r>
        <w:rPr>
          <w:rFonts w:hint="eastAsia"/>
          <w:b w:val="0"/>
          <w:bCs w:val="0"/>
        </w:rPr>
        <w:t>5.1甲方在总体验收报告单上签字确认验收合格之日起1个月内，向乙方支付合同约定总价款的90%；余款10%，甲方在质保期半年届满且不存在需被扣除情形之日起10个工作日内，免息支付给乙方。</w:t>
      </w:r>
    </w:p>
    <w:p w14:paraId="286C4659">
      <w:pPr>
        <w:rPr>
          <w:b w:val="0"/>
          <w:bCs w:val="0"/>
          <w:szCs w:val="28"/>
        </w:rPr>
      </w:pPr>
      <w:r>
        <w:rPr>
          <w:rFonts w:hint="eastAsia"/>
          <w:b w:val="0"/>
          <w:bCs w:val="0"/>
        </w:rPr>
        <w:t>5.2甲方通过银行转账方式向乙方指定银行账户支付款项。乙方指定收款银行账户的开户名：</w:t>
      </w:r>
      <w:r>
        <w:rPr>
          <w:rFonts w:hint="eastAsia"/>
          <w:b w:val="0"/>
          <w:bCs w:val="0"/>
          <w:u w:val="single"/>
        </w:rPr>
        <w:t xml:space="preserve">                   </w:t>
      </w:r>
      <w:r>
        <w:rPr>
          <w:rFonts w:hint="eastAsia"/>
          <w:b w:val="0"/>
          <w:bCs w:val="0"/>
        </w:rPr>
        <w:t>；开户银行：</w:t>
      </w:r>
      <w:r>
        <w:rPr>
          <w:rFonts w:hint="eastAsia"/>
          <w:b w:val="0"/>
          <w:bCs w:val="0"/>
          <w:u w:val="single"/>
        </w:rPr>
        <w:t xml:space="preserve">            </w:t>
      </w:r>
      <w:r>
        <w:rPr>
          <w:rFonts w:hint="eastAsia"/>
          <w:b w:val="0"/>
          <w:bCs w:val="0"/>
        </w:rPr>
        <w:t>； 账号：</w:t>
      </w:r>
      <w:r>
        <w:rPr>
          <w:rFonts w:hint="eastAsia"/>
          <w:b w:val="0"/>
          <w:bCs w:val="0"/>
          <w:u w:val="single"/>
        </w:rPr>
        <w:t xml:space="preserve">                      </w:t>
      </w:r>
      <w:r>
        <w:rPr>
          <w:rFonts w:hint="eastAsia"/>
          <w:b w:val="0"/>
          <w:bCs w:val="0"/>
        </w:rPr>
        <w:t>。</w:t>
      </w:r>
      <w:r>
        <w:rPr>
          <w:rFonts w:hint="eastAsia"/>
          <w:b w:val="0"/>
          <w:bCs w:val="0"/>
          <w:szCs w:val="28"/>
        </w:rPr>
        <w:t xml:space="preserve">  </w:t>
      </w:r>
    </w:p>
    <w:p w14:paraId="424566E5">
      <w:pPr>
        <w:rPr>
          <w:b w:val="0"/>
          <w:bCs w:val="0"/>
        </w:rPr>
      </w:pPr>
      <w:r>
        <w:rPr>
          <w:rFonts w:hint="eastAsia"/>
          <w:b w:val="0"/>
          <w:bCs w:val="0"/>
        </w:rPr>
        <w:t>5.3 乙方应在甲方首次付款前，向甲方提供以乙方名义开具的与本合同总价等额的增值税普通发票；如乙方未按前述约定及时提供发票，甲方有权拒绝付款且不视为逾期付款，由此产生的责任均由乙方自行承担。</w:t>
      </w:r>
    </w:p>
    <w:p w14:paraId="2347383F">
      <w:r>
        <w:rPr>
          <w:rFonts w:hint="eastAsia"/>
        </w:rPr>
        <w:t>第六条 廉洁条款</w:t>
      </w:r>
    </w:p>
    <w:p w14:paraId="509F0719">
      <w:pPr>
        <w:rPr>
          <w:b w:val="0"/>
          <w:bCs w:val="0"/>
        </w:rPr>
      </w:pPr>
      <w:r>
        <w:rPr>
          <w:rFonts w:hint="eastAsia"/>
          <w:b w:val="0"/>
          <w:bCs w:val="0"/>
        </w:rPr>
        <w:t>6</w:t>
      </w:r>
      <w:r>
        <w:rPr>
          <w:b w:val="0"/>
          <w:bCs w:val="0"/>
        </w:rPr>
        <w:t>.1 乙方应严格遵守国家相关法律法规，涉及合同的有关业务活动必须坚持公开、公平、公正、诚信原则，不得为获取不正当利益，损害国家、集体和甲方利益。</w:t>
      </w:r>
    </w:p>
    <w:p w14:paraId="32571A16">
      <w:pPr>
        <w:rPr>
          <w:b w:val="0"/>
          <w:bCs w:val="0"/>
        </w:rPr>
      </w:pPr>
      <w:r>
        <w:rPr>
          <w:rFonts w:hint="eastAsia"/>
          <w:b w:val="0"/>
          <w:bCs w:val="0"/>
        </w:rPr>
        <w:t>6</w:t>
      </w:r>
      <w:r>
        <w:rPr>
          <w:b w:val="0"/>
          <w:bCs w:val="0"/>
        </w:rPr>
        <w:t>.2 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57A67864">
      <w:r>
        <w:rPr>
          <w:rFonts w:hint="eastAsia"/>
        </w:rPr>
        <w:t xml:space="preserve">第七条 </w:t>
      </w:r>
      <w:r>
        <w:t>通知</w:t>
      </w:r>
      <w:r>
        <w:rPr>
          <w:rFonts w:hint="eastAsia"/>
        </w:rPr>
        <w:t>与送达</w:t>
      </w:r>
    </w:p>
    <w:p w14:paraId="68BC97BB">
      <w:pPr>
        <w:rPr>
          <w:b w:val="0"/>
          <w:bCs w:val="0"/>
          <w:sz w:val="28"/>
          <w:szCs w:val="28"/>
        </w:rPr>
      </w:pPr>
      <w:r>
        <w:rPr>
          <w:rFonts w:hint="eastAsia"/>
          <w:b w:val="0"/>
          <w:bCs w:val="0"/>
          <w:sz w:val="28"/>
          <w:szCs w:val="28"/>
        </w:rPr>
        <w:t>7.1 甲乙双方同意，与本合同有关的任何文书，应以书面方式按照本合同约定发送，书面方式包括手机短信、微信、书面函件、电子邮件等形式。</w:t>
      </w:r>
    </w:p>
    <w:p w14:paraId="007722DC">
      <w:pPr>
        <w:rPr>
          <w:b w:val="0"/>
          <w:bCs w:val="0"/>
          <w:sz w:val="28"/>
          <w:szCs w:val="28"/>
        </w:rPr>
      </w:pPr>
      <w:r>
        <w:rPr>
          <w:rFonts w:hint="eastAsia"/>
          <w:b w:val="0"/>
          <w:bCs w:val="0"/>
          <w:sz w:val="28"/>
          <w:szCs w:val="28"/>
        </w:rPr>
        <w:t>7.2 双方确认的文书（包括未来可能发生的诉讼或仲裁活动中法院或仲裁机构的送达法律文书）送达地址：</w:t>
      </w:r>
    </w:p>
    <w:p w14:paraId="65B83DDE">
      <w:pPr>
        <w:pStyle w:val="16"/>
        <w:tabs>
          <w:tab w:val="left" w:pos="312"/>
        </w:tabs>
        <w:snapToGrid w:val="0"/>
        <w:spacing w:line="360" w:lineRule="auto"/>
        <w:ind w:firstLine="560" w:firstLineChars="200"/>
        <w:rPr>
          <w:rFonts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7.2.1 </w:t>
      </w:r>
      <w:r>
        <w:rPr>
          <w:rFonts w:ascii="宋体" w:hAnsi="宋体" w:eastAsia="宋体" w:cs="宋体"/>
          <w:b w:val="0"/>
          <w:bCs w:val="0"/>
          <w:color w:val="000000" w:themeColor="text1"/>
          <w:sz w:val="28"/>
          <w:szCs w:val="28"/>
          <w14:textFill>
            <w14:solidFill>
              <w14:schemeClr w14:val="tx1"/>
            </w14:solidFill>
          </w14:textFill>
        </w:rPr>
        <w:t>甲方的联系地址：</w:t>
      </w:r>
      <w:r>
        <w:rPr>
          <w:rFonts w:hint="eastAsia" w:ascii="宋体" w:hAnsi="宋体" w:eastAsia="宋体" w:cs="宋体"/>
          <w:b w:val="0"/>
          <w:bCs w:val="0"/>
          <w:color w:val="000000" w:themeColor="text1"/>
          <w:sz w:val="28"/>
          <w:szCs w:val="28"/>
          <w:u w:val="single"/>
          <w14:textFill>
            <w14:solidFill>
              <w14:schemeClr w14:val="tx1"/>
            </w14:solidFill>
          </w14:textFill>
        </w:rPr>
        <w:t>娄底市娄星区</w:t>
      </w:r>
      <w:r>
        <w:rPr>
          <w:rFonts w:ascii="宋体" w:hAnsi="宋体" w:eastAsia="宋体" w:cs="宋体"/>
          <w:b w:val="0"/>
          <w:bCs w:val="0"/>
          <w:color w:val="000000" w:themeColor="text1"/>
          <w:sz w:val="28"/>
          <w:szCs w:val="28"/>
          <w:u w:val="single"/>
          <w14:textFill>
            <w14:solidFill>
              <w14:schemeClr w14:val="tx1"/>
            </w14:solidFill>
          </w14:textFill>
        </w:rPr>
        <w:t>长青中街51号</w:t>
      </w:r>
      <w:r>
        <w:rPr>
          <w:rFonts w:hint="eastAsia" w:ascii="宋体" w:hAnsi="宋体" w:eastAsia="宋体" w:cs="宋体"/>
          <w:b w:val="0"/>
          <w:bCs w:val="0"/>
          <w:color w:val="000000" w:themeColor="text1"/>
          <w:sz w:val="28"/>
          <w:szCs w:val="28"/>
          <w:u w:val="single"/>
          <w14:textFill>
            <w14:solidFill>
              <w14:schemeClr w14:val="tx1"/>
            </w14:solidFill>
          </w14:textFill>
        </w:rPr>
        <w:t>娄底市中心医院建设管理科</w:t>
      </w:r>
      <w:r>
        <w:rPr>
          <w:rFonts w:ascii="宋体" w:hAnsi="宋体" w:eastAsia="宋体" w:cs="宋体"/>
          <w:b w:val="0"/>
          <w:bCs w:val="0"/>
          <w:color w:val="000000" w:themeColor="text1"/>
          <w:sz w:val="28"/>
          <w:szCs w:val="28"/>
          <w14:textFill>
            <w14:solidFill>
              <w14:schemeClr w14:val="tx1"/>
            </w14:solidFill>
          </w14:textFill>
        </w:rPr>
        <w:t>，联系人：</w:t>
      </w:r>
      <w:r>
        <w:rPr>
          <w:rFonts w:hint="eastAsia" w:ascii="宋体" w:hAnsi="宋体" w:eastAsia="宋体" w:cs="宋体"/>
          <w:b w:val="0"/>
          <w:bCs w:val="0"/>
          <w:color w:val="000000" w:themeColor="text1"/>
          <w:sz w:val="28"/>
          <w:szCs w:val="28"/>
          <w:u w:val="single"/>
          <w14:textFill>
            <w14:solidFill>
              <w14:schemeClr w14:val="tx1"/>
            </w14:solidFill>
          </w14:textFill>
        </w:rPr>
        <w:t xml:space="preserve"> 聂东庚</w:t>
      </w:r>
      <w:r>
        <w:rPr>
          <w:rFonts w:ascii="宋体" w:hAnsi="宋体" w:eastAsia="宋体" w:cs="宋体"/>
          <w:b w:val="0"/>
          <w:bCs w:val="0"/>
          <w:color w:val="000000" w:themeColor="text1"/>
          <w:sz w:val="28"/>
          <w:szCs w:val="28"/>
          <w14:textFill>
            <w14:solidFill>
              <w14:schemeClr w14:val="tx1"/>
            </w14:solidFill>
          </w14:textFill>
        </w:rPr>
        <w:t>，联系电话：</w:t>
      </w:r>
      <w:r>
        <w:rPr>
          <w:rFonts w:hint="eastAsia" w:ascii="宋体" w:hAnsi="宋体" w:eastAsia="宋体" w:cs="宋体"/>
          <w:b w:val="0"/>
          <w:bCs w:val="0"/>
          <w:color w:val="000000" w:themeColor="text1"/>
          <w:kern w:val="2"/>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13873869596 </w:t>
      </w:r>
      <w:r>
        <w:rPr>
          <w:rFonts w:ascii="宋体" w:hAnsi="宋体" w:eastAsia="宋体" w:cs="宋体"/>
          <w:b w:val="0"/>
          <w:bCs w:val="0"/>
          <w:color w:val="000000" w:themeColor="text1"/>
          <w:sz w:val="28"/>
          <w:szCs w:val="28"/>
          <w14:textFill>
            <w14:solidFill>
              <w14:schemeClr w14:val="tx1"/>
            </w14:solidFill>
          </w14:textFill>
        </w:rPr>
        <w:t>，邮箱地址</w:t>
      </w:r>
      <w:r>
        <w:rPr>
          <w:rFonts w:hint="eastAsia" w:ascii="宋体" w:hAnsi="宋体" w:eastAsia="宋体" w:cs="宋体"/>
          <w:b w:val="0"/>
          <w:bCs w:val="0"/>
          <w:color w:val="000000" w:themeColor="text1"/>
          <w:sz w:val="28"/>
          <w:szCs w:val="28"/>
          <w14:textFill>
            <w14:solidFill>
              <w14:schemeClr w14:val="tx1"/>
            </w14:solidFill>
          </w14:textFill>
        </w:rPr>
        <w:t>：</w:t>
      </w:r>
      <w:r>
        <w:rPr>
          <w:rFonts w:hint="eastAsia" w:ascii="宋体" w:hAnsi="宋体" w:eastAsia="宋体" w:cs="宋体"/>
          <w:b w:val="0"/>
          <w:bCs w:val="0"/>
          <w:color w:val="000000" w:themeColor="text1"/>
          <w:sz w:val="28"/>
          <w:szCs w:val="28"/>
          <w:u w:val="single"/>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w:t>
      </w:r>
      <w:r>
        <w:rPr>
          <w:rFonts w:ascii="宋体" w:hAnsi="宋体" w:eastAsia="宋体" w:cs="宋体"/>
          <w:b w:val="0"/>
          <w:bCs w:val="0"/>
          <w:color w:val="000000" w:themeColor="text1"/>
          <w:sz w:val="28"/>
          <w:szCs w:val="28"/>
          <w14:textFill>
            <w14:solidFill>
              <w14:schemeClr w14:val="tx1"/>
            </w14:solidFill>
          </w14:textFill>
        </w:rPr>
        <w:t>或微信号</w:t>
      </w:r>
      <w:r>
        <w:rPr>
          <w:rFonts w:hint="eastAsia" w:ascii="宋体" w:hAnsi="宋体" w:eastAsia="宋体" w:cs="宋体"/>
          <w:b w:val="0"/>
          <w:bCs w:val="0"/>
          <w:color w:val="000000" w:themeColor="text1"/>
          <w:sz w:val="28"/>
          <w:szCs w:val="28"/>
          <w14:textFill>
            <w14:solidFill>
              <w14:schemeClr w14:val="tx1"/>
            </w14:solidFill>
          </w14:textFill>
        </w:rPr>
        <w:t>：</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kern w:val="2"/>
          <w:sz w:val="28"/>
          <w:szCs w:val="28"/>
          <w:u w:val="single"/>
          <w14:textFill>
            <w14:solidFill>
              <w14:schemeClr w14:val="tx1"/>
            </w14:solidFill>
          </w14:textFill>
        </w:rPr>
        <w:t>13873869596</w:t>
      </w:r>
      <w:r>
        <w:rPr>
          <w:rFonts w:ascii="宋体" w:hAnsi="宋体" w:eastAsia="宋体" w:cs="宋体"/>
          <w:b w:val="0"/>
          <w:bCs w:val="0"/>
          <w:color w:val="000000" w:themeColor="text1"/>
          <w:sz w:val="28"/>
          <w:szCs w:val="28"/>
          <w14:textFill>
            <w14:solidFill>
              <w14:schemeClr w14:val="tx1"/>
            </w14:solidFill>
          </w14:textFill>
        </w:rPr>
        <w:t>。</w:t>
      </w:r>
    </w:p>
    <w:p w14:paraId="125CE4E8">
      <w:pPr>
        <w:rPr>
          <w:b w:val="0"/>
          <w:bCs w:val="0"/>
          <w:sz w:val="28"/>
          <w:szCs w:val="28"/>
        </w:rPr>
      </w:pPr>
      <w:r>
        <w:rPr>
          <w:rFonts w:hint="eastAsia"/>
          <w:b w:val="0"/>
          <w:bCs w:val="0"/>
          <w:sz w:val="28"/>
          <w:szCs w:val="28"/>
        </w:rPr>
        <w:t xml:space="preserve">7.2.2 </w:t>
      </w:r>
      <w:r>
        <w:rPr>
          <w:b w:val="0"/>
          <w:bCs w:val="0"/>
          <w:sz w:val="28"/>
          <w:szCs w:val="28"/>
        </w:rPr>
        <w:t xml:space="preserve">乙方的联系地址： </w:t>
      </w:r>
      <w:r>
        <w:rPr>
          <w:b w:val="0"/>
          <w:bCs w:val="0"/>
          <w:sz w:val="28"/>
          <w:szCs w:val="28"/>
          <w:u w:val="single"/>
        </w:rPr>
        <w:t xml:space="preserve">             </w:t>
      </w:r>
      <w:r>
        <w:rPr>
          <w:b w:val="0"/>
          <w:bCs w:val="0"/>
          <w:sz w:val="28"/>
          <w:szCs w:val="28"/>
        </w:rPr>
        <w:t xml:space="preserve"> ，联系人：</w:t>
      </w:r>
      <w:r>
        <w:rPr>
          <w:rFonts w:hint="eastAsia"/>
          <w:b w:val="0"/>
          <w:bCs w:val="0"/>
          <w:sz w:val="28"/>
          <w:szCs w:val="28"/>
        </w:rPr>
        <w:t xml:space="preserve"> </w:t>
      </w:r>
      <w:r>
        <w:rPr>
          <w:rFonts w:hint="eastAsia"/>
          <w:b w:val="0"/>
          <w:bCs w:val="0"/>
          <w:sz w:val="28"/>
          <w:szCs w:val="28"/>
          <w:u w:val="single"/>
        </w:rPr>
        <w:t xml:space="preserve">         </w:t>
      </w:r>
      <w:r>
        <w:rPr>
          <w:b w:val="0"/>
          <w:bCs w:val="0"/>
          <w:sz w:val="28"/>
          <w:szCs w:val="28"/>
        </w:rPr>
        <w:t>， 联系电话：</w:t>
      </w:r>
      <w:r>
        <w:rPr>
          <w:rFonts w:hint="eastAsia"/>
          <w:b w:val="0"/>
          <w:bCs w:val="0"/>
          <w:sz w:val="28"/>
          <w:szCs w:val="28"/>
          <w:u w:val="single"/>
        </w:rPr>
        <w:t xml:space="preserve">          </w:t>
      </w:r>
      <w:r>
        <w:rPr>
          <w:b w:val="0"/>
          <w:bCs w:val="0"/>
          <w:sz w:val="28"/>
          <w:szCs w:val="28"/>
        </w:rPr>
        <w:t>，邮箱地址</w:t>
      </w:r>
      <w:r>
        <w:rPr>
          <w:rFonts w:hint="eastAsia"/>
          <w:b w:val="0"/>
          <w:bCs w:val="0"/>
          <w:sz w:val="28"/>
          <w:szCs w:val="28"/>
        </w:rPr>
        <w:t>：</w:t>
      </w:r>
      <w:r>
        <w:rPr>
          <w:rFonts w:hint="eastAsia"/>
          <w:b w:val="0"/>
          <w:bCs w:val="0"/>
          <w:sz w:val="28"/>
          <w:szCs w:val="28"/>
          <w:u w:val="single"/>
        </w:rPr>
        <w:t xml:space="preserve">          </w:t>
      </w:r>
      <w:r>
        <w:rPr>
          <w:b w:val="0"/>
          <w:bCs w:val="0"/>
          <w:sz w:val="28"/>
          <w:szCs w:val="28"/>
        </w:rPr>
        <w:t xml:space="preserve"> </w:t>
      </w:r>
      <w:r>
        <w:rPr>
          <w:rFonts w:hint="eastAsia"/>
          <w:b w:val="0"/>
          <w:bCs w:val="0"/>
          <w:sz w:val="28"/>
          <w:szCs w:val="28"/>
        </w:rPr>
        <w:t>，</w:t>
      </w:r>
      <w:r>
        <w:rPr>
          <w:b w:val="0"/>
          <w:bCs w:val="0"/>
          <w:sz w:val="28"/>
          <w:szCs w:val="28"/>
        </w:rPr>
        <w:t>或微信号</w:t>
      </w:r>
      <w:r>
        <w:rPr>
          <w:rFonts w:hint="eastAsia"/>
          <w:b w:val="0"/>
          <w:bCs w:val="0"/>
          <w:sz w:val="28"/>
          <w:szCs w:val="28"/>
        </w:rPr>
        <w:t>：</w:t>
      </w:r>
      <w:r>
        <w:rPr>
          <w:rFonts w:hint="eastAsia"/>
          <w:b w:val="0"/>
          <w:bCs w:val="0"/>
          <w:sz w:val="28"/>
          <w:szCs w:val="28"/>
          <w:u w:val="single"/>
        </w:rPr>
        <w:t xml:space="preserve">          </w:t>
      </w:r>
      <w:r>
        <w:rPr>
          <w:b w:val="0"/>
          <w:bCs w:val="0"/>
          <w:sz w:val="28"/>
          <w:szCs w:val="28"/>
          <w:u w:val="single"/>
        </w:rPr>
        <w:t>。</w:t>
      </w:r>
    </w:p>
    <w:p w14:paraId="7C5C3272">
      <w:pPr>
        <w:rPr>
          <w:b w:val="0"/>
          <w:bCs w:val="0"/>
          <w:sz w:val="28"/>
          <w:szCs w:val="28"/>
        </w:rPr>
      </w:pPr>
      <w:r>
        <w:rPr>
          <w:rFonts w:hint="eastAsia"/>
          <w:b w:val="0"/>
          <w:bCs w:val="0"/>
          <w:sz w:val="28"/>
          <w:szCs w:val="28"/>
        </w:rPr>
        <w:t>7.3 上述通知应被视为在下列时间送达：以快递或专人发送的，在收件人签收之日或拒收之日；以挂号邮件发出的，在发出之日起7个工作日；以电子邮件发出的，在电子邮件进入收件方电子邮箱服务器之日。</w:t>
      </w:r>
    </w:p>
    <w:p w14:paraId="4D8B5363">
      <w:pPr>
        <w:rPr>
          <w:b w:val="0"/>
          <w:bCs w:val="0"/>
          <w:sz w:val="28"/>
          <w:szCs w:val="28"/>
        </w:rPr>
      </w:pPr>
      <w:r>
        <w:rPr>
          <w:rFonts w:hint="eastAsia"/>
          <w:b w:val="0"/>
          <w:bCs w:val="0"/>
          <w:sz w:val="28"/>
          <w:szCs w:val="28"/>
        </w:rPr>
        <w:t>7.4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2C6F7687">
      <w:r>
        <w:rPr>
          <w:rFonts w:hint="eastAsia"/>
        </w:rPr>
        <w:t>第八条 合同的变更、解除</w:t>
      </w:r>
    </w:p>
    <w:p w14:paraId="5C81D405">
      <w:pPr>
        <w:rPr>
          <w:b w:val="0"/>
          <w:bCs w:val="0"/>
        </w:rPr>
      </w:pPr>
      <w:r>
        <w:rPr>
          <w:rFonts w:hint="eastAsia"/>
          <w:b w:val="0"/>
          <w:bCs w:val="0"/>
        </w:rPr>
        <w:t>8.1 本合同经双方协商一致后可以变更，双方应另行签订补充协议。</w:t>
      </w:r>
    </w:p>
    <w:p w14:paraId="6F148D69">
      <w:pPr>
        <w:rPr>
          <w:rFonts w:hint="eastAsia"/>
          <w:b w:val="0"/>
          <w:bCs w:val="0"/>
          <w:lang w:eastAsia="zh-CN"/>
        </w:rPr>
      </w:pPr>
      <w:r>
        <w:rPr>
          <w:rFonts w:hint="eastAsia"/>
          <w:b w:val="0"/>
          <w:bCs w:val="0"/>
        </w:rPr>
        <w:t>8.2 如乙方未在本合同约定期限内完成种植并经甲方验收合格，逾期</w:t>
      </w:r>
      <w:r>
        <w:rPr>
          <w:rFonts w:hint="eastAsia"/>
          <w:b w:val="0"/>
          <w:bCs w:val="0"/>
          <w:u w:val="single"/>
        </w:rPr>
        <w:t xml:space="preserve">   </w:t>
      </w:r>
      <w:r>
        <w:rPr>
          <w:rFonts w:hint="eastAsia"/>
          <w:b w:val="0"/>
          <w:bCs w:val="0"/>
        </w:rPr>
        <w:t>天，甲方有权单方解除本合同。</w:t>
      </w:r>
    </w:p>
    <w:p w14:paraId="457B4736">
      <w:r>
        <w:rPr>
          <w:rFonts w:hint="eastAsia"/>
        </w:rPr>
        <w:t>第九条 违约责任</w:t>
      </w:r>
    </w:p>
    <w:p w14:paraId="547C873B">
      <w:pPr>
        <w:rPr>
          <w:b w:val="0"/>
          <w:bCs w:val="0"/>
        </w:rPr>
      </w:pPr>
      <w:r>
        <w:rPr>
          <w:rFonts w:hint="eastAsia"/>
          <w:b w:val="0"/>
          <w:bCs w:val="0"/>
        </w:rPr>
        <w:t>9.1如因乙方未在本合同约定期限内完成种植并经甲方验收合格，每逾期一日应向甲方支付违约金</w:t>
      </w:r>
      <w:r>
        <w:rPr>
          <w:rFonts w:hint="eastAsia"/>
          <w:b w:val="0"/>
          <w:bCs w:val="0"/>
          <w:u w:val="single"/>
        </w:rPr>
        <w:t xml:space="preserve"> </w:t>
      </w:r>
      <w:r>
        <w:rPr>
          <w:rFonts w:hint="eastAsia"/>
          <w:b w:val="0"/>
          <w:bCs w:val="0"/>
          <w:u w:val="single"/>
          <w:lang w:val="en-US" w:eastAsia="zh-CN"/>
        </w:rPr>
        <w:t>1000</w:t>
      </w:r>
      <w:r>
        <w:rPr>
          <w:rFonts w:hint="eastAsia"/>
          <w:b w:val="0"/>
          <w:bCs w:val="0"/>
          <w:u w:val="single"/>
        </w:rPr>
        <w:t xml:space="preserve"> </w:t>
      </w:r>
      <w:r>
        <w:rPr>
          <w:rFonts w:hint="eastAsia"/>
          <w:b w:val="0"/>
          <w:bCs w:val="0"/>
        </w:rPr>
        <w:t>元。</w:t>
      </w:r>
    </w:p>
    <w:p w14:paraId="627FC3E4">
      <w:pPr>
        <w:rPr>
          <w:rFonts w:hint="eastAsia"/>
          <w:b w:val="0"/>
          <w:bCs w:val="0"/>
        </w:rPr>
      </w:pPr>
      <w:r>
        <w:rPr>
          <w:rFonts w:hint="eastAsia"/>
          <w:b w:val="0"/>
          <w:bCs w:val="0"/>
        </w:rPr>
        <w:t>9.2如因乙方原因导致甲方单方解除本合同，甲方无需支付任何费用，乙方除按前款约定支付逾期违约金外，还应赔偿甲方由此造成的损失。</w:t>
      </w:r>
      <w:bookmarkStart w:id="1" w:name="_GoBack"/>
      <w:bookmarkEnd w:id="1"/>
    </w:p>
    <w:p w14:paraId="06A5D0D6">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b w:val="0"/>
          <w:bCs w:val="0"/>
          <w:lang w:eastAsia="zh-CN"/>
        </w:rPr>
      </w:pPr>
      <w:r>
        <w:rPr>
          <w:rFonts w:hint="eastAsia"/>
          <w:b/>
          <w:bCs/>
          <w:u w:val="single"/>
          <w:lang w:eastAsia="zh-CN"/>
        </w:rPr>
        <w:t xml:space="preserve">9.3 </w:t>
      </w:r>
      <w:r>
        <w:rPr>
          <w:rFonts w:hint="eastAsia" w:asciiTheme="minorEastAsia" w:hAnsiTheme="minorEastAsia" w:eastAsiaTheme="minorEastAsia" w:cstheme="minorEastAsia"/>
          <w:b/>
          <w:bCs/>
          <w:color w:val="000000" w:themeColor="text1"/>
          <w:sz w:val="28"/>
          <w:szCs w:val="28"/>
          <w:u w:val="single"/>
          <w:lang w:val="en-US" w:eastAsia="zh-CN"/>
          <w14:textFill>
            <w14:solidFill>
              <w14:schemeClr w14:val="tx1"/>
            </w14:solidFill>
          </w14:textFill>
        </w:rPr>
        <w:t>无论甲方在任意时候（不限于本合同履行期间）发现存在违反本合同廉洁条款的行为，乙方均须向甲方一次性支付惩罚性违约金 2000元。如乙方除需承担违反廉洁条款的违约责任外，同时存在其他违约行为，乙方仍须就其他违约行为承担相应违约责任。</w:t>
      </w:r>
    </w:p>
    <w:p w14:paraId="3BE8A920">
      <w:r>
        <w:rPr>
          <w:rFonts w:hint="eastAsia"/>
        </w:rPr>
        <w:t>第十条 争议解决</w:t>
      </w:r>
    </w:p>
    <w:p w14:paraId="4D9F30C8">
      <w:pPr>
        <w:rPr>
          <w:b w:val="0"/>
          <w:bCs w:val="0"/>
        </w:rPr>
      </w:pPr>
      <w:r>
        <w:rPr>
          <w:rFonts w:hint="eastAsia"/>
          <w:b w:val="0"/>
          <w:bCs w:val="0"/>
        </w:rPr>
        <w:t>10.1 本合同适用中华人民共和国法律，并按其解释。</w:t>
      </w:r>
    </w:p>
    <w:p w14:paraId="73CF582A">
      <w:pPr>
        <w:rPr>
          <w:b w:val="0"/>
          <w:bCs w:val="0"/>
        </w:rPr>
      </w:pPr>
      <w:r>
        <w:rPr>
          <w:rFonts w:hint="eastAsia"/>
          <w:b w:val="0"/>
          <w:bCs w:val="0"/>
        </w:rPr>
        <w:t>10.2 如双方在履行本合同过程中发生争议，双方应先协商解决，协商解决不成的，任一方均可向甲方所在地有管辖权的人民法院提起诉讼解决。</w:t>
      </w:r>
    </w:p>
    <w:p w14:paraId="18328409">
      <w:r>
        <w:rPr>
          <w:rFonts w:hint="eastAsia"/>
        </w:rPr>
        <w:t>第十一条 附则</w:t>
      </w:r>
    </w:p>
    <w:p w14:paraId="00892C3A">
      <w:pPr>
        <w:rPr>
          <w:b w:val="0"/>
          <w:bCs w:val="0"/>
        </w:rPr>
      </w:pPr>
      <w:r>
        <w:rPr>
          <w:rFonts w:hint="eastAsia"/>
          <w:b w:val="0"/>
          <w:bCs w:val="0"/>
        </w:rPr>
        <w:t>11.1 本合同组成文件和优先解释顺序：乙方在履行本合同中作出的书面承诺；本合同补充协议；本合同及附件；中标通知书/成交通知书/议价结果公示/成交公告；投标文件/响应文件；招标文件/采购文件/采购需求；其他与本合同有关的资料。</w:t>
      </w:r>
    </w:p>
    <w:p w14:paraId="5D5269FD">
      <w:pPr>
        <w:rPr>
          <w:b w:val="0"/>
          <w:bCs w:val="0"/>
        </w:rPr>
      </w:pPr>
      <w:r>
        <w:rPr>
          <w:rFonts w:hint="eastAsia"/>
          <w:b w:val="0"/>
          <w:bCs w:val="0"/>
        </w:rPr>
        <w:t>11.2 本合同一式伍份，甲方执肆份、乙方执壹份，自双方签字并盖章后生效。</w:t>
      </w:r>
    </w:p>
    <w:p w14:paraId="30CE5F25"/>
    <w:p w14:paraId="0380B310">
      <w:pPr>
        <w:rPr>
          <w:b w:val="0"/>
          <w:bCs w:val="0"/>
        </w:rPr>
      </w:pPr>
      <w:r>
        <w:rPr>
          <w:b w:val="0"/>
          <w:bCs w:val="0"/>
        </w:rPr>
        <w:t>甲方（盖章）：</w:t>
      </w:r>
      <w:r>
        <w:rPr>
          <w:rFonts w:hint="eastAsia"/>
          <w:b w:val="0"/>
          <w:bCs w:val="0"/>
        </w:rPr>
        <w:t>娄底市中心医院</w:t>
      </w:r>
      <w:r>
        <w:rPr>
          <w:b w:val="0"/>
          <w:bCs w:val="0"/>
        </w:rPr>
        <w:t xml:space="preserve">     乙方（盖章）</w:t>
      </w:r>
      <w:r>
        <w:rPr>
          <w:rFonts w:hint="eastAsia"/>
          <w:b w:val="0"/>
          <w:bCs w:val="0"/>
        </w:rPr>
        <w:t>：</w:t>
      </w:r>
    </w:p>
    <w:p w14:paraId="446B51DE">
      <w:pPr>
        <w:rPr>
          <w:b w:val="0"/>
          <w:bCs w:val="0"/>
        </w:rPr>
      </w:pPr>
    </w:p>
    <w:p w14:paraId="2A64C950">
      <w:pPr>
        <w:rPr>
          <w:b w:val="0"/>
          <w:bCs w:val="0"/>
        </w:rPr>
      </w:pPr>
    </w:p>
    <w:p w14:paraId="7DE95F72">
      <w:pPr>
        <w:rPr>
          <w:b w:val="0"/>
          <w:bCs w:val="0"/>
        </w:rPr>
      </w:pPr>
      <w:r>
        <w:rPr>
          <w:b w:val="0"/>
          <w:bCs w:val="0"/>
        </w:rPr>
        <w:t xml:space="preserve">法定代表人（签字）：        </w:t>
      </w:r>
      <w:r>
        <w:rPr>
          <w:rFonts w:hint="eastAsia"/>
          <w:b w:val="0"/>
          <w:bCs w:val="0"/>
        </w:rPr>
        <w:t xml:space="preserve">       </w:t>
      </w:r>
      <w:r>
        <w:rPr>
          <w:b w:val="0"/>
          <w:bCs w:val="0"/>
        </w:rPr>
        <w:t>法定代表人（签字）：    </w:t>
      </w:r>
    </w:p>
    <w:p w14:paraId="35F5F6B2">
      <w:pPr>
        <w:rPr>
          <w:b w:val="0"/>
          <w:bCs w:val="0"/>
        </w:rPr>
      </w:pPr>
    </w:p>
    <w:p w14:paraId="6E7FDAAC">
      <w:pPr>
        <w:rPr>
          <w:b w:val="0"/>
          <w:bCs w:val="0"/>
        </w:rPr>
      </w:pPr>
    </w:p>
    <w:p w14:paraId="08CCEE33">
      <w:pPr>
        <w:rPr>
          <w:b w:val="0"/>
          <w:bCs w:val="0"/>
        </w:rPr>
      </w:pPr>
      <w:r>
        <w:rPr>
          <w:rFonts w:hint="eastAsia"/>
          <w:b w:val="0"/>
          <w:bCs w:val="0"/>
        </w:rPr>
        <w:t>或</w:t>
      </w:r>
      <w:r>
        <w:rPr>
          <w:b w:val="0"/>
          <w:bCs w:val="0"/>
        </w:rPr>
        <w:t xml:space="preserve">委托代理人（签字）：        </w:t>
      </w:r>
      <w:r>
        <w:rPr>
          <w:rFonts w:hint="eastAsia"/>
          <w:b w:val="0"/>
          <w:bCs w:val="0"/>
        </w:rPr>
        <w:t xml:space="preserve">   </w:t>
      </w:r>
      <w:r>
        <w:rPr>
          <w:b w:val="0"/>
          <w:bCs w:val="0"/>
        </w:rPr>
        <w:t>委托代理人（签字）：</w:t>
      </w:r>
    </w:p>
    <w:p w14:paraId="34AB6407">
      <w:pPr>
        <w:rPr>
          <w:b w:val="0"/>
          <w:bCs w:val="0"/>
        </w:rPr>
      </w:pPr>
    </w:p>
    <w:p w14:paraId="55D5F137">
      <w:pPr>
        <w:rPr>
          <w:b w:val="0"/>
          <w:bCs w:val="0"/>
        </w:rPr>
      </w:pPr>
    </w:p>
    <w:p w14:paraId="511AC6BB">
      <w:pPr>
        <w:rPr>
          <w:b w:val="0"/>
          <w:bCs w:val="0"/>
        </w:rPr>
      </w:pPr>
      <w:r>
        <w:rPr>
          <w:b w:val="0"/>
          <w:bCs w:val="0"/>
        </w:rPr>
        <w:t>合同签订地</w:t>
      </w:r>
      <w:r>
        <w:rPr>
          <w:rFonts w:hint="eastAsia"/>
          <w:b w:val="0"/>
          <w:bCs w:val="0"/>
        </w:rPr>
        <w:t>履行地</w:t>
      </w:r>
      <w:r>
        <w:rPr>
          <w:b w:val="0"/>
          <w:bCs w:val="0"/>
        </w:rPr>
        <w:t xml:space="preserve">：娄底市娄星区 </w:t>
      </w:r>
      <w:r>
        <w:rPr>
          <w:rFonts w:hint="eastAsia"/>
          <w:b w:val="0"/>
          <w:bCs w:val="0"/>
        </w:rPr>
        <w:t xml:space="preserve"> </w:t>
      </w:r>
      <w:r>
        <w:rPr>
          <w:rFonts w:hint="eastAsia"/>
          <w:b w:val="0"/>
          <w:bCs w:val="0"/>
          <w:lang w:val="en-US" w:eastAsia="zh-CN"/>
        </w:rPr>
        <w:t xml:space="preserve"> </w:t>
      </w:r>
      <w:r>
        <w:rPr>
          <w:b w:val="0"/>
          <w:bCs w:val="0"/>
        </w:rPr>
        <w:t>签订时间：</w:t>
      </w:r>
      <w:r>
        <w:rPr>
          <w:rFonts w:hint="eastAsia"/>
          <w:b w:val="0"/>
          <w:bCs w:val="0"/>
        </w:rPr>
        <w:t xml:space="preserve">  </w:t>
      </w:r>
      <w:r>
        <w:rPr>
          <w:b w:val="0"/>
          <w:bCs w:val="0"/>
        </w:rPr>
        <w:t>年</w:t>
      </w:r>
      <w:r>
        <w:rPr>
          <w:rFonts w:hint="eastAsia"/>
          <w:b w:val="0"/>
          <w:bCs w:val="0"/>
        </w:rPr>
        <w:t xml:space="preserve">  </w:t>
      </w:r>
      <w:r>
        <w:rPr>
          <w:b w:val="0"/>
          <w:bCs w:val="0"/>
        </w:rPr>
        <w:t>月</w:t>
      </w:r>
      <w:r>
        <w:rPr>
          <w:rFonts w:hint="eastAsia"/>
          <w:b w:val="0"/>
          <w:bCs w:val="0"/>
        </w:rPr>
        <w:t xml:space="preserve">  </w:t>
      </w:r>
      <w:r>
        <w:rPr>
          <w:b w:val="0"/>
          <w:bCs w:val="0"/>
        </w:rPr>
        <w:t>日</w:t>
      </w:r>
    </w:p>
    <w:p w14:paraId="19E7EEBF"/>
    <w:p w14:paraId="5973DD9F">
      <w:r>
        <w:rPr>
          <w:rFonts w:hint="eastAsia"/>
        </w:rPr>
        <w:t>附表：</w:t>
      </w:r>
    </w:p>
    <w:p w14:paraId="610732D8">
      <w:r>
        <w:rPr>
          <w:rFonts w:hint="eastAsia"/>
        </w:rPr>
        <w:t>娄底市中心医院苗木种植服务单位紧急采购报价单</w:t>
      </w:r>
    </w:p>
    <w:tbl>
      <w:tblPr>
        <w:tblStyle w:val="9"/>
        <w:tblW w:w="9500"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751"/>
        <w:gridCol w:w="1632"/>
        <w:gridCol w:w="916"/>
        <w:gridCol w:w="1172"/>
        <w:gridCol w:w="2112"/>
      </w:tblGrid>
      <w:tr w14:paraId="41EF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426BF2A3">
            <w:pPr>
              <w:ind w:left="0" w:leftChars="0" w:firstLine="0" w:firstLineChars="0"/>
              <w:rPr>
                <w:kern w:val="0"/>
                <w:sz w:val="32"/>
                <w:szCs w:val="32"/>
              </w:rPr>
            </w:pPr>
            <w:r>
              <w:rPr>
                <w:rFonts w:hint="eastAsia"/>
                <w:kern w:val="0"/>
              </w:rPr>
              <w:t>序号</w:t>
            </w:r>
          </w:p>
        </w:tc>
        <w:tc>
          <w:tcPr>
            <w:tcW w:w="2751" w:type="dxa"/>
          </w:tcPr>
          <w:p w14:paraId="52DD573D">
            <w:pPr>
              <w:rPr>
                <w:kern w:val="0"/>
              </w:rPr>
            </w:pPr>
            <w:r>
              <w:rPr>
                <w:rFonts w:hint="eastAsia"/>
                <w:kern w:val="0"/>
              </w:rPr>
              <w:t>项目名称</w:t>
            </w:r>
          </w:p>
        </w:tc>
        <w:tc>
          <w:tcPr>
            <w:tcW w:w="1632" w:type="dxa"/>
          </w:tcPr>
          <w:p w14:paraId="77CA425E">
            <w:pPr>
              <w:rPr>
                <w:kern w:val="0"/>
              </w:rPr>
            </w:pPr>
            <w:r>
              <w:rPr>
                <w:rFonts w:hint="eastAsia"/>
                <w:kern w:val="0"/>
              </w:rPr>
              <w:t>数量</w:t>
            </w:r>
          </w:p>
        </w:tc>
        <w:tc>
          <w:tcPr>
            <w:tcW w:w="916" w:type="dxa"/>
          </w:tcPr>
          <w:p w14:paraId="5A4D6034">
            <w:pPr>
              <w:ind w:left="0" w:leftChars="0" w:firstLine="0" w:firstLineChars="0"/>
              <w:rPr>
                <w:kern w:val="0"/>
              </w:rPr>
            </w:pPr>
            <w:r>
              <w:rPr>
                <w:rFonts w:hint="eastAsia"/>
                <w:kern w:val="0"/>
              </w:rPr>
              <w:t>单价</w:t>
            </w:r>
          </w:p>
        </w:tc>
        <w:tc>
          <w:tcPr>
            <w:tcW w:w="1172" w:type="dxa"/>
          </w:tcPr>
          <w:p w14:paraId="6BABC9B7">
            <w:pPr>
              <w:ind w:left="0" w:leftChars="0" w:firstLine="0" w:firstLineChars="0"/>
              <w:rPr>
                <w:kern w:val="0"/>
              </w:rPr>
            </w:pPr>
            <w:r>
              <w:rPr>
                <w:rFonts w:hint="eastAsia"/>
                <w:kern w:val="0"/>
              </w:rPr>
              <w:t>金额</w:t>
            </w:r>
          </w:p>
        </w:tc>
        <w:tc>
          <w:tcPr>
            <w:tcW w:w="2112" w:type="dxa"/>
          </w:tcPr>
          <w:p w14:paraId="308F166A">
            <w:pPr>
              <w:rPr>
                <w:kern w:val="0"/>
              </w:rPr>
            </w:pPr>
            <w:r>
              <w:rPr>
                <w:rFonts w:hint="eastAsia"/>
                <w:kern w:val="0"/>
              </w:rPr>
              <w:t>种植地点</w:t>
            </w:r>
          </w:p>
        </w:tc>
      </w:tr>
      <w:tr w14:paraId="491D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14:paraId="46F899C5">
            <w:pPr>
              <w:rPr>
                <w:kern w:val="0"/>
              </w:rPr>
            </w:pPr>
            <w:r>
              <w:rPr>
                <w:rFonts w:hint="eastAsia"/>
                <w:kern w:val="0"/>
              </w:rPr>
              <w:t>1</w:t>
            </w:r>
          </w:p>
        </w:tc>
        <w:tc>
          <w:tcPr>
            <w:tcW w:w="2751" w:type="dxa"/>
            <w:vAlign w:val="center"/>
          </w:tcPr>
          <w:p w14:paraId="4EC6DCFB">
            <w:pPr>
              <w:rPr>
                <w:kern w:val="0"/>
              </w:rPr>
            </w:pPr>
            <w:r>
              <w:rPr>
                <w:rFonts w:hint="eastAsia"/>
                <w:kern w:val="0"/>
              </w:rPr>
              <w:t>满天星</w:t>
            </w:r>
          </w:p>
        </w:tc>
        <w:tc>
          <w:tcPr>
            <w:tcW w:w="1632" w:type="dxa"/>
          </w:tcPr>
          <w:p w14:paraId="47A66517">
            <w:pPr>
              <w:ind w:left="0" w:leftChars="0" w:firstLine="0" w:firstLineChars="0"/>
              <w:rPr>
                <w:kern w:val="0"/>
              </w:rPr>
            </w:pPr>
            <w:r>
              <w:rPr>
                <w:rFonts w:hint="eastAsia"/>
                <w:kern w:val="0"/>
              </w:rPr>
              <w:t>6000（株）</w:t>
            </w:r>
          </w:p>
        </w:tc>
        <w:tc>
          <w:tcPr>
            <w:tcW w:w="916" w:type="dxa"/>
          </w:tcPr>
          <w:p w14:paraId="73E84088">
            <w:pPr>
              <w:rPr>
                <w:kern w:val="0"/>
              </w:rPr>
            </w:pPr>
          </w:p>
        </w:tc>
        <w:tc>
          <w:tcPr>
            <w:tcW w:w="1172" w:type="dxa"/>
          </w:tcPr>
          <w:p w14:paraId="216DB818">
            <w:pPr>
              <w:rPr>
                <w:kern w:val="0"/>
              </w:rPr>
            </w:pPr>
          </w:p>
        </w:tc>
        <w:tc>
          <w:tcPr>
            <w:tcW w:w="2112" w:type="dxa"/>
          </w:tcPr>
          <w:p w14:paraId="06BF7271">
            <w:pPr>
              <w:ind w:left="0" w:leftChars="0" w:firstLine="0" w:firstLineChars="0"/>
              <w:rPr>
                <w:kern w:val="0"/>
              </w:rPr>
            </w:pPr>
            <w:r>
              <w:rPr>
                <w:rFonts w:hint="eastAsia"/>
                <w:kern w:val="0"/>
              </w:rPr>
              <w:t>急诊医技楼北面花坛，面积约109cm</w:t>
            </w:r>
            <w:r>
              <w:rPr>
                <w:rFonts w:hint="eastAsia"/>
                <w:kern w:val="0"/>
                <w:vertAlign w:val="superscript"/>
              </w:rPr>
              <w:t>2</w:t>
            </w:r>
          </w:p>
        </w:tc>
      </w:tr>
      <w:tr w14:paraId="12C3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14:paraId="1D16192A">
            <w:pPr>
              <w:rPr>
                <w:kern w:val="0"/>
              </w:rPr>
            </w:pPr>
            <w:r>
              <w:rPr>
                <w:rFonts w:hint="eastAsia"/>
                <w:kern w:val="0"/>
              </w:rPr>
              <w:t>2</w:t>
            </w:r>
          </w:p>
        </w:tc>
        <w:tc>
          <w:tcPr>
            <w:tcW w:w="2751" w:type="dxa"/>
            <w:shd w:val="clear" w:color="auto" w:fill="auto"/>
            <w:vAlign w:val="center"/>
          </w:tcPr>
          <w:p w14:paraId="4EBD7935">
            <w:pPr>
              <w:ind w:left="0" w:leftChars="0" w:firstLine="0" w:firstLineChars="0"/>
              <w:rPr>
                <w:kern w:val="0"/>
              </w:rPr>
            </w:pPr>
            <w:r>
              <w:rPr>
                <w:rFonts w:hint="eastAsia"/>
                <w:kern w:val="0"/>
              </w:rPr>
              <w:t>树桩月季（红色大花，桩径≥4cm）</w:t>
            </w:r>
          </w:p>
        </w:tc>
        <w:tc>
          <w:tcPr>
            <w:tcW w:w="1632" w:type="dxa"/>
          </w:tcPr>
          <w:p w14:paraId="1DF38806">
            <w:pPr>
              <w:ind w:left="0" w:leftChars="0" w:firstLine="0" w:firstLineChars="0"/>
              <w:rPr>
                <w:kern w:val="0"/>
              </w:rPr>
            </w:pPr>
            <w:r>
              <w:rPr>
                <w:rFonts w:hint="eastAsia"/>
                <w:kern w:val="0"/>
              </w:rPr>
              <w:t>10（株）</w:t>
            </w:r>
          </w:p>
        </w:tc>
        <w:tc>
          <w:tcPr>
            <w:tcW w:w="916" w:type="dxa"/>
          </w:tcPr>
          <w:p w14:paraId="4D62B485">
            <w:pPr>
              <w:rPr>
                <w:kern w:val="0"/>
              </w:rPr>
            </w:pPr>
          </w:p>
        </w:tc>
        <w:tc>
          <w:tcPr>
            <w:tcW w:w="1172" w:type="dxa"/>
          </w:tcPr>
          <w:p w14:paraId="444E07D8">
            <w:pPr>
              <w:rPr>
                <w:kern w:val="0"/>
              </w:rPr>
            </w:pPr>
          </w:p>
        </w:tc>
        <w:tc>
          <w:tcPr>
            <w:tcW w:w="2112" w:type="dxa"/>
          </w:tcPr>
          <w:p w14:paraId="08BC5B8D">
            <w:pPr>
              <w:ind w:left="0" w:leftChars="0" w:firstLine="0" w:firstLineChars="0"/>
              <w:rPr>
                <w:kern w:val="0"/>
              </w:rPr>
            </w:pPr>
            <w:r>
              <w:rPr>
                <w:rFonts w:hint="eastAsia"/>
                <w:kern w:val="0"/>
              </w:rPr>
              <w:t>急诊医技楼北面花坛</w:t>
            </w:r>
          </w:p>
        </w:tc>
      </w:tr>
      <w:tr w14:paraId="675E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14:paraId="1FE5A6BE">
            <w:pPr>
              <w:rPr>
                <w:kern w:val="0"/>
              </w:rPr>
            </w:pPr>
            <w:r>
              <w:rPr>
                <w:rFonts w:hint="eastAsia"/>
                <w:kern w:val="0"/>
              </w:rPr>
              <w:t>3</w:t>
            </w:r>
          </w:p>
        </w:tc>
        <w:tc>
          <w:tcPr>
            <w:tcW w:w="2751" w:type="dxa"/>
            <w:shd w:val="clear" w:color="auto" w:fill="auto"/>
            <w:vAlign w:val="center"/>
          </w:tcPr>
          <w:p w14:paraId="52177D45">
            <w:pPr>
              <w:rPr>
                <w:kern w:val="0"/>
              </w:rPr>
            </w:pPr>
            <w:r>
              <w:rPr>
                <w:rFonts w:hint="eastAsia"/>
                <w:kern w:val="0"/>
              </w:rPr>
              <w:t>杜鹃</w:t>
            </w:r>
          </w:p>
        </w:tc>
        <w:tc>
          <w:tcPr>
            <w:tcW w:w="1632" w:type="dxa"/>
          </w:tcPr>
          <w:p w14:paraId="58B7762C">
            <w:pPr>
              <w:ind w:left="0" w:leftChars="0" w:firstLine="0" w:firstLineChars="0"/>
              <w:rPr>
                <w:kern w:val="0"/>
              </w:rPr>
            </w:pPr>
            <w:r>
              <w:rPr>
                <w:rFonts w:hint="eastAsia"/>
                <w:kern w:val="0"/>
              </w:rPr>
              <w:t>300（株）</w:t>
            </w:r>
          </w:p>
        </w:tc>
        <w:tc>
          <w:tcPr>
            <w:tcW w:w="916" w:type="dxa"/>
          </w:tcPr>
          <w:p w14:paraId="1F6B8C5A">
            <w:pPr>
              <w:rPr>
                <w:kern w:val="0"/>
              </w:rPr>
            </w:pPr>
          </w:p>
        </w:tc>
        <w:tc>
          <w:tcPr>
            <w:tcW w:w="1172" w:type="dxa"/>
          </w:tcPr>
          <w:p w14:paraId="5F63AA49">
            <w:pPr>
              <w:rPr>
                <w:kern w:val="0"/>
              </w:rPr>
            </w:pPr>
          </w:p>
        </w:tc>
        <w:tc>
          <w:tcPr>
            <w:tcW w:w="2112" w:type="dxa"/>
          </w:tcPr>
          <w:p w14:paraId="0BC56555">
            <w:pPr>
              <w:ind w:left="0" w:leftChars="0" w:firstLine="0" w:firstLineChars="0"/>
              <w:rPr>
                <w:kern w:val="0"/>
              </w:rPr>
            </w:pPr>
            <w:r>
              <w:rPr>
                <w:rFonts w:hint="eastAsia"/>
                <w:kern w:val="0"/>
              </w:rPr>
              <w:t>急诊医技楼南面花坛人为踩踏部位补栽</w:t>
            </w:r>
          </w:p>
        </w:tc>
      </w:tr>
      <w:tr w14:paraId="5ECB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14:paraId="3E150E36">
            <w:pPr>
              <w:rPr>
                <w:kern w:val="0"/>
              </w:rPr>
            </w:pPr>
            <w:r>
              <w:rPr>
                <w:rFonts w:hint="eastAsia"/>
                <w:kern w:val="0"/>
              </w:rPr>
              <w:t>4</w:t>
            </w:r>
          </w:p>
        </w:tc>
        <w:tc>
          <w:tcPr>
            <w:tcW w:w="2751" w:type="dxa"/>
            <w:shd w:val="clear" w:color="auto" w:fill="auto"/>
            <w:vAlign w:val="center"/>
          </w:tcPr>
          <w:p w14:paraId="1E35C78B">
            <w:pPr>
              <w:rPr>
                <w:kern w:val="0"/>
              </w:rPr>
            </w:pPr>
            <w:r>
              <w:rPr>
                <w:rFonts w:hint="eastAsia"/>
                <w:kern w:val="0"/>
              </w:rPr>
              <w:t>吉祥草</w:t>
            </w:r>
          </w:p>
        </w:tc>
        <w:tc>
          <w:tcPr>
            <w:tcW w:w="1632" w:type="dxa"/>
          </w:tcPr>
          <w:p w14:paraId="2630EE7D">
            <w:pPr>
              <w:ind w:left="0" w:leftChars="0" w:firstLine="0" w:firstLineChars="0"/>
              <w:rPr>
                <w:kern w:val="0"/>
              </w:rPr>
            </w:pPr>
            <w:r>
              <w:rPr>
                <w:rFonts w:hint="eastAsia"/>
                <w:kern w:val="0"/>
              </w:rPr>
              <w:t>400（株）</w:t>
            </w:r>
          </w:p>
        </w:tc>
        <w:tc>
          <w:tcPr>
            <w:tcW w:w="916" w:type="dxa"/>
          </w:tcPr>
          <w:p w14:paraId="56E0A117">
            <w:pPr>
              <w:rPr>
                <w:kern w:val="0"/>
              </w:rPr>
            </w:pPr>
          </w:p>
        </w:tc>
        <w:tc>
          <w:tcPr>
            <w:tcW w:w="1172" w:type="dxa"/>
          </w:tcPr>
          <w:p w14:paraId="7ED0ED30">
            <w:pPr>
              <w:rPr>
                <w:kern w:val="0"/>
              </w:rPr>
            </w:pPr>
          </w:p>
        </w:tc>
        <w:tc>
          <w:tcPr>
            <w:tcW w:w="2112" w:type="dxa"/>
          </w:tcPr>
          <w:p w14:paraId="729D4C0E">
            <w:pPr>
              <w:ind w:left="0" w:leftChars="0" w:firstLine="0" w:firstLineChars="0"/>
              <w:rPr>
                <w:kern w:val="0"/>
              </w:rPr>
            </w:pPr>
            <w:r>
              <w:rPr>
                <w:rFonts w:hint="eastAsia"/>
                <w:kern w:val="0"/>
              </w:rPr>
              <w:t>门诊东面花坛</w:t>
            </w:r>
          </w:p>
        </w:tc>
      </w:tr>
      <w:tr w14:paraId="149B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5CD6F5E8">
            <w:pPr>
              <w:rPr>
                <w:kern w:val="0"/>
              </w:rPr>
            </w:pPr>
            <w:r>
              <w:rPr>
                <w:rFonts w:hint="eastAsia"/>
                <w:kern w:val="0"/>
              </w:rPr>
              <w:t>5</w:t>
            </w:r>
          </w:p>
        </w:tc>
        <w:tc>
          <w:tcPr>
            <w:tcW w:w="2751" w:type="dxa"/>
            <w:shd w:val="clear" w:color="auto" w:fill="auto"/>
            <w:vAlign w:val="center"/>
          </w:tcPr>
          <w:p w14:paraId="23C262D5">
            <w:pPr>
              <w:rPr>
                <w:kern w:val="0"/>
              </w:rPr>
            </w:pPr>
            <w:r>
              <w:rPr>
                <w:rFonts w:hint="eastAsia"/>
                <w:kern w:val="0"/>
              </w:rPr>
              <w:t>人工费</w:t>
            </w:r>
          </w:p>
        </w:tc>
        <w:tc>
          <w:tcPr>
            <w:tcW w:w="1632" w:type="dxa"/>
          </w:tcPr>
          <w:p w14:paraId="427617AD">
            <w:pPr>
              <w:rPr>
                <w:kern w:val="0"/>
              </w:rPr>
            </w:pPr>
          </w:p>
        </w:tc>
        <w:tc>
          <w:tcPr>
            <w:tcW w:w="916" w:type="dxa"/>
          </w:tcPr>
          <w:p w14:paraId="170927B6">
            <w:pPr>
              <w:rPr>
                <w:kern w:val="0"/>
              </w:rPr>
            </w:pPr>
          </w:p>
        </w:tc>
        <w:tc>
          <w:tcPr>
            <w:tcW w:w="1172" w:type="dxa"/>
          </w:tcPr>
          <w:p w14:paraId="20307D25">
            <w:pPr>
              <w:rPr>
                <w:kern w:val="0"/>
              </w:rPr>
            </w:pPr>
          </w:p>
        </w:tc>
        <w:tc>
          <w:tcPr>
            <w:tcW w:w="2112" w:type="dxa"/>
          </w:tcPr>
          <w:p w14:paraId="10FEBD3C">
            <w:pPr>
              <w:rPr>
                <w:kern w:val="0"/>
              </w:rPr>
            </w:pPr>
          </w:p>
        </w:tc>
      </w:tr>
      <w:tr w14:paraId="570F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4C36D7F3">
            <w:pPr>
              <w:rPr>
                <w:kern w:val="0"/>
              </w:rPr>
            </w:pPr>
            <w:r>
              <w:rPr>
                <w:rFonts w:hint="eastAsia"/>
                <w:kern w:val="0"/>
              </w:rPr>
              <w:t>6</w:t>
            </w:r>
          </w:p>
        </w:tc>
        <w:tc>
          <w:tcPr>
            <w:tcW w:w="2751" w:type="dxa"/>
            <w:shd w:val="clear" w:color="auto" w:fill="auto"/>
            <w:vAlign w:val="center"/>
          </w:tcPr>
          <w:p w14:paraId="7DF3E1CF">
            <w:pPr>
              <w:rPr>
                <w:kern w:val="0"/>
              </w:rPr>
            </w:pPr>
            <w:r>
              <w:rPr>
                <w:rFonts w:hint="eastAsia"/>
                <w:kern w:val="0"/>
              </w:rPr>
              <w:t>营养土</w:t>
            </w:r>
          </w:p>
        </w:tc>
        <w:tc>
          <w:tcPr>
            <w:tcW w:w="1632" w:type="dxa"/>
          </w:tcPr>
          <w:p w14:paraId="2053AB9A">
            <w:pPr>
              <w:ind w:left="0" w:leftChars="0" w:firstLine="0" w:firstLineChars="0"/>
              <w:rPr>
                <w:kern w:val="0"/>
              </w:rPr>
            </w:pPr>
            <w:r>
              <w:rPr>
                <w:rFonts w:hint="eastAsia"/>
                <w:kern w:val="0"/>
              </w:rPr>
              <w:t>不少于2吨</w:t>
            </w:r>
          </w:p>
        </w:tc>
        <w:tc>
          <w:tcPr>
            <w:tcW w:w="916" w:type="dxa"/>
          </w:tcPr>
          <w:p w14:paraId="646EB9FB">
            <w:pPr>
              <w:rPr>
                <w:kern w:val="0"/>
              </w:rPr>
            </w:pPr>
          </w:p>
        </w:tc>
        <w:tc>
          <w:tcPr>
            <w:tcW w:w="1172" w:type="dxa"/>
          </w:tcPr>
          <w:p w14:paraId="0655A912">
            <w:pPr>
              <w:rPr>
                <w:kern w:val="0"/>
              </w:rPr>
            </w:pPr>
          </w:p>
        </w:tc>
        <w:tc>
          <w:tcPr>
            <w:tcW w:w="2112" w:type="dxa"/>
          </w:tcPr>
          <w:p w14:paraId="407472E5">
            <w:pPr>
              <w:rPr>
                <w:kern w:val="0"/>
              </w:rPr>
            </w:pPr>
          </w:p>
        </w:tc>
      </w:tr>
      <w:tr w14:paraId="5DBC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46F9757E">
            <w:pPr>
              <w:rPr>
                <w:kern w:val="0"/>
              </w:rPr>
            </w:pPr>
            <w:r>
              <w:rPr>
                <w:rFonts w:hint="eastAsia"/>
                <w:kern w:val="0"/>
              </w:rPr>
              <w:t>7</w:t>
            </w:r>
          </w:p>
        </w:tc>
        <w:tc>
          <w:tcPr>
            <w:tcW w:w="2751" w:type="dxa"/>
            <w:vAlign w:val="center"/>
          </w:tcPr>
          <w:p w14:paraId="25ED81A2">
            <w:pPr>
              <w:ind w:left="0" w:leftChars="0" w:firstLine="0" w:firstLineChars="0"/>
              <w:rPr>
                <w:kern w:val="0"/>
              </w:rPr>
            </w:pPr>
            <w:r>
              <w:rPr>
                <w:rFonts w:hint="eastAsia"/>
                <w:kern w:val="0"/>
              </w:rPr>
              <w:t>定根水及后期维护</w:t>
            </w:r>
          </w:p>
        </w:tc>
        <w:tc>
          <w:tcPr>
            <w:tcW w:w="1632" w:type="dxa"/>
          </w:tcPr>
          <w:p w14:paraId="6E88A83E">
            <w:pPr>
              <w:rPr>
                <w:kern w:val="0"/>
              </w:rPr>
            </w:pPr>
          </w:p>
        </w:tc>
        <w:tc>
          <w:tcPr>
            <w:tcW w:w="916" w:type="dxa"/>
          </w:tcPr>
          <w:p w14:paraId="6A476FDA">
            <w:pPr>
              <w:rPr>
                <w:kern w:val="0"/>
              </w:rPr>
            </w:pPr>
          </w:p>
        </w:tc>
        <w:tc>
          <w:tcPr>
            <w:tcW w:w="1172" w:type="dxa"/>
          </w:tcPr>
          <w:p w14:paraId="240F03A4">
            <w:pPr>
              <w:rPr>
                <w:kern w:val="0"/>
              </w:rPr>
            </w:pPr>
          </w:p>
        </w:tc>
        <w:tc>
          <w:tcPr>
            <w:tcW w:w="2112" w:type="dxa"/>
          </w:tcPr>
          <w:p w14:paraId="6F3B98F2">
            <w:pPr>
              <w:rPr>
                <w:kern w:val="0"/>
              </w:rPr>
            </w:pPr>
          </w:p>
        </w:tc>
      </w:tr>
      <w:tr w14:paraId="1FB0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6" w:type="dxa"/>
            <w:gridSpan w:val="4"/>
          </w:tcPr>
          <w:p w14:paraId="24C0F2C3">
            <w:pPr>
              <w:rPr>
                <w:kern w:val="0"/>
              </w:rPr>
            </w:pPr>
            <w:r>
              <w:rPr>
                <w:rFonts w:hint="eastAsia"/>
                <w:kern w:val="0"/>
              </w:rPr>
              <w:t>小计</w:t>
            </w:r>
          </w:p>
        </w:tc>
        <w:tc>
          <w:tcPr>
            <w:tcW w:w="1172" w:type="dxa"/>
          </w:tcPr>
          <w:p w14:paraId="3E2B3E1C">
            <w:pPr>
              <w:rPr>
                <w:kern w:val="0"/>
              </w:rPr>
            </w:pPr>
          </w:p>
        </w:tc>
        <w:tc>
          <w:tcPr>
            <w:tcW w:w="2112" w:type="dxa"/>
          </w:tcPr>
          <w:p w14:paraId="52619F7C">
            <w:pPr>
              <w:rPr>
                <w:kern w:val="0"/>
              </w:rPr>
            </w:pPr>
          </w:p>
        </w:tc>
      </w:tr>
      <w:tr w14:paraId="4D64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6" w:type="dxa"/>
            <w:gridSpan w:val="4"/>
          </w:tcPr>
          <w:p w14:paraId="1E9E7213">
            <w:pPr>
              <w:rPr>
                <w:kern w:val="0"/>
              </w:rPr>
            </w:pPr>
            <w:r>
              <w:rPr>
                <w:rFonts w:hint="eastAsia"/>
                <w:kern w:val="0"/>
              </w:rPr>
              <w:t>管理费</w:t>
            </w:r>
          </w:p>
        </w:tc>
        <w:tc>
          <w:tcPr>
            <w:tcW w:w="1172" w:type="dxa"/>
          </w:tcPr>
          <w:p w14:paraId="1753EDA4">
            <w:pPr>
              <w:rPr>
                <w:kern w:val="0"/>
              </w:rPr>
            </w:pPr>
          </w:p>
        </w:tc>
        <w:tc>
          <w:tcPr>
            <w:tcW w:w="2112" w:type="dxa"/>
          </w:tcPr>
          <w:p w14:paraId="30387B46">
            <w:pPr>
              <w:rPr>
                <w:kern w:val="0"/>
              </w:rPr>
            </w:pPr>
          </w:p>
        </w:tc>
      </w:tr>
      <w:tr w14:paraId="1456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6" w:type="dxa"/>
            <w:gridSpan w:val="4"/>
          </w:tcPr>
          <w:p w14:paraId="5BEDA87B">
            <w:pPr>
              <w:rPr>
                <w:kern w:val="0"/>
              </w:rPr>
            </w:pPr>
            <w:r>
              <w:rPr>
                <w:rFonts w:hint="eastAsia"/>
                <w:kern w:val="0"/>
              </w:rPr>
              <w:t>税金</w:t>
            </w:r>
          </w:p>
        </w:tc>
        <w:tc>
          <w:tcPr>
            <w:tcW w:w="1172" w:type="dxa"/>
          </w:tcPr>
          <w:p w14:paraId="625141F1">
            <w:pPr>
              <w:rPr>
                <w:kern w:val="0"/>
              </w:rPr>
            </w:pPr>
          </w:p>
        </w:tc>
        <w:tc>
          <w:tcPr>
            <w:tcW w:w="2112" w:type="dxa"/>
          </w:tcPr>
          <w:p w14:paraId="29F98D78">
            <w:pPr>
              <w:rPr>
                <w:kern w:val="0"/>
              </w:rPr>
            </w:pPr>
          </w:p>
        </w:tc>
      </w:tr>
      <w:tr w14:paraId="372C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6" w:type="dxa"/>
            <w:gridSpan w:val="4"/>
          </w:tcPr>
          <w:p w14:paraId="41BC0911">
            <w:pPr>
              <w:rPr>
                <w:kern w:val="0"/>
              </w:rPr>
            </w:pPr>
            <w:r>
              <w:rPr>
                <w:rFonts w:hint="eastAsia"/>
                <w:kern w:val="0"/>
              </w:rPr>
              <w:t>总计</w:t>
            </w:r>
          </w:p>
        </w:tc>
        <w:tc>
          <w:tcPr>
            <w:tcW w:w="1172" w:type="dxa"/>
          </w:tcPr>
          <w:p w14:paraId="07F537D9">
            <w:pPr>
              <w:rPr>
                <w:kern w:val="0"/>
              </w:rPr>
            </w:pPr>
          </w:p>
        </w:tc>
        <w:tc>
          <w:tcPr>
            <w:tcW w:w="2112" w:type="dxa"/>
          </w:tcPr>
          <w:p w14:paraId="4A201F00">
            <w:pPr>
              <w:rPr>
                <w:kern w:val="0"/>
              </w:rPr>
            </w:pPr>
          </w:p>
        </w:tc>
      </w:tr>
    </w:tbl>
    <w:p w14:paraId="4A85379C">
      <w:pPr>
        <w:ind w:left="0" w:leftChars="0" w:firstLine="0" w:firstLineChars="0"/>
      </w:pPr>
      <w:r>
        <w:rPr>
          <w:rFonts w:hint="eastAsia"/>
        </w:rPr>
        <w:t>报价单位：（盖章）</w:t>
      </w:r>
      <w:r>
        <w:rPr>
          <w:rFonts w:hint="eastAsia"/>
          <w:lang w:val="en-US" w:eastAsia="zh-CN"/>
        </w:rPr>
        <w:t xml:space="preserve">                         </w:t>
      </w:r>
      <w:r>
        <w:rPr>
          <w:rFonts w:hint="eastAsia"/>
        </w:rPr>
        <w:t>日    期：</w:t>
      </w:r>
    </w:p>
    <w:p w14:paraId="55C614F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6CA6E2D-284C-46F2-BA04-8C25D824F39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44B77F6F-94B3-4C39-84E4-6CB641DE5BFA}"/>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01945">
    <w:pPr>
      <w:pStyle w:val="4"/>
      <w:ind w:firstLine="36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5AFACC">
                          <w:pPr>
                            <w:pStyle w:val="4"/>
                            <w:ind w:firstLine="36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D5AFACC">
                    <w:pPr>
                      <w:pStyle w:val="4"/>
                      <w:ind w:firstLine="361"/>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rPr>
      <w:t xml:space="preserve">                                                                                                 </w:t>
    </w:r>
  </w:p>
  <w:p w14:paraId="54285B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5DBB6">
    <w:pPr>
      <w:pStyle w:val="4"/>
      <w:ind w:firstLine="3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574A0">
    <w:pPr>
      <w:pStyle w:val="4"/>
      <w:ind w:firstLine="3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7938">
    <w:pPr>
      <w:pStyle w:val="5"/>
      <w:ind w:firstLine="361"/>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21BD5">
    <w:pPr>
      <w:pStyle w:val="5"/>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A6F5B">
    <w:pPr>
      <w:pStyle w:val="5"/>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66158"/>
    <w:multiLevelType w:val="singleLevel"/>
    <w:tmpl w:val="B4366158"/>
    <w:lvl w:ilvl="0" w:tentative="0">
      <w:start w:val="1"/>
      <w:numFmt w:val="decimal"/>
      <w:suff w:val="nothing"/>
      <w:lvlText w:val="%1、"/>
      <w:lvlJc w:val="left"/>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057765"/>
    <w:rsid w:val="681D5FA1"/>
    <w:rsid w:val="69B65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562" w:firstLineChars="200"/>
      <w:jc w:val="both"/>
    </w:pPr>
    <w:rPr>
      <w:rFonts w:ascii="宋体" w:hAnsi="宋体" w:eastAsia="宋体" w:cs="宋体"/>
      <w:b/>
      <w:bCs/>
      <w:color w:val="000000" w:themeColor="text1"/>
      <w:kern w:val="2"/>
      <w:sz w:val="28"/>
      <w:szCs w:val="24"/>
      <w:lang w:val="en-US" w:eastAsia="zh-CN" w:bidi="ar-SA"/>
      <w14:textFill>
        <w14:solidFill>
          <w14:schemeClr w14:val="tx1"/>
        </w14:solidFill>
      </w14:textFill>
    </w:rPr>
  </w:style>
  <w:style w:type="paragraph" w:styleId="2">
    <w:name w:val="heading 1"/>
    <w:basedOn w:val="1"/>
    <w:next w:val="1"/>
    <w:link w:val="11"/>
    <w:qFormat/>
    <w:uiPriority w:val="0"/>
    <w:pPr>
      <w:keepNext/>
      <w:keepLines/>
      <w:adjustRightInd w:val="0"/>
      <w:spacing w:before="340" w:after="330" w:line="578" w:lineRule="atLeast"/>
      <w:textAlignment w:val="baseline"/>
      <w:outlineLvl w:val="0"/>
    </w:pPr>
    <w:rPr>
      <w:b w:val="0"/>
      <w:kern w:val="44"/>
      <w:sz w:val="44"/>
      <w:szCs w:val="20"/>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Indent"/>
    <w:basedOn w:val="1"/>
    <w:link w:val="14"/>
    <w:unhideWhenUsed/>
    <w:qFormat/>
    <w:uiPriority w:val="99"/>
    <w:pPr>
      <w:spacing w:after="120"/>
      <w:ind w:left="420" w:leftChars="200"/>
    </w:pPr>
  </w:style>
  <w:style w:type="paragraph" w:styleId="4">
    <w:name w:val="footer"/>
    <w:basedOn w:val="1"/>
    <w:link w:val="12"/>
    <w:qFormat/>
    <w:uiPriority w:val="0"/>
    <w:pPr>
      <w:tabs>
        <w:tab w:val="center" w:pos="4153"/>
        <w:tab w:val="right" w:pos="8306"/>
      </w:tabs>
      <w:snapToGrid w:val="0"/>
      <w:jc w:val="left"/>
    </w:pPr>
    <w:rPr>
      <w:kern w:val="0"/>
      <w:sz w:val="18"/>
    </w:rPr>
  </w:style>
  <w:style w:type="paragraph" w:styleId="5">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paragraph" w:styleId="7">
    <w:name w:val="Body Text First Indent 2"/>
    <w:basedOn w:val="3"/>
    <w:link w:val="15"/>
    <w:qFormat/>
    <w:uiPriority w:val="0"/>
    <w:pPr>
      <w:overflowPunct w:val="0"/>
      <w:adjustRightInd w:val="0"/>
      <w:spacing w:after="0" w:line="500" w:lineRule="exact"/>
      <w:ind w:left="630" w:leftChars="0" w:firstLine="420"/>
      <w:textAlignment w:val="baseline"/>
    </w:pPr>
    <w:rPr>
      <w:rFonts w:ascii="楷体_GB2312" w:eastAsia="仿宋_GB2312"/>
      <w:kern w:val="28"/>
      <w:szCs w:val="30"/>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basedOn w:val="10"/>
    <w:link w:val="2"/>
    <w:qFormat/>
    <w:uiPriority w:val="0"/>
    <w:rPr>
      <w:rFonts w:ascii="Times New Roman" w:hAnsi="Times New Roman" w:eastAsia="宋体" w:cs="Times New Roman"/>
      <w:b/>
      <w:kern w:val="44"/>
      <w:sz w:val="44"/>
      <w:szCs w:val="20"/>
    </w:rPr>
  </w:style>
  <w:style w:type="character" w:customStyle="1" w:styleId="12">
    <w:name w:val="页脚 Char"/>
    <w:basedOn w:val="10"/>
    <w:link w:val="4"/>
    <w:qFormat/>
    <w:uiPriority w:val="0"/>
    <w:rPr>
      <w:rFonts w:ascii="Times New Roman" w:hAnsi="Times New Roman" w:eastAsia="宋体" w:cs="Times New Roman"/>
      <w:kern w:val="0"/>
      <w:sz w:val="18"/>
      <w:szCs w:val="24"/>
    </w:rPr>
  </w:style>
  <w:style w:type="character" w:customStyle="1" w:styleId="13">
    <w:name w:val="页眉 Char"/>
    <w:basedOn w:val="10"/>
    <w:link w:val="5"/>
    <w:qFormat/>
    <w:uiPriority w:val="0"/>
    <w:rPr>
      <w:rFonts w:ascii="Times New Roman" w:hAnsi="Times New Roman" w:eastAsia="宋体" w:cs="Times New Roman"/>
      <w:sz w:val="18"/>
      <w:szCs w:val="24"/>
    </w:rPr>
  </w:style>
  <w:style w:type="character" w:customStyle="1" w:styleId="14">
    <w:name w:val="正文文本缩进 Char"/>
    <w:basedOn w:val="10"/>
    <w:link w:val="3"/>
    <w:semiHidden/>
    <w:qFormat/>
    <w:uiPriority w:val="99"/>
    <w:rPr>
      <w:rFonts w:ascii="Times New Roman" w:hAnsi="Times New Roman" w:eastAsia="宋体" w:cs="Times New Roman"/>
      <w:szCs w:val="24"/>
    </w:rPr>
  </w:style>
  <w:style w:type="character" w:customStyle="1" w:styleId="15">
    <w:name w:val="正文首行缩进 2 Char"/>
    <w:basedOn w:val="14"/>
    <w:link w:val="7"/>
    <w:qFormat/>
    <w:uiPriority w:val="0"/>
    <w:rPr>
      <w:rFonts w:ascii="楷体_GB2312" w:hAnsi="Times New Roman" w:eastAsia="仿宋_GB2312" w:cs="Times New Roman"/>
      <w:kern w:val="28"/>
      <w:sz w:val="28"/>
      <w:szCs w:val="30"/>
    </w:rPr>
  </w:style>
  <w:style w:type="paragraph" w:customStyle="1" w:styleId="16">
    <w:name w:val="Default"/>
    <w:next w:val="17"/>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17">
    <w:name w:val="大标题"/>
    <w:basedOn w:val="1"/>
    <w:next w:val="7"/>
    <w:qFormat/>
    <w:uiPriority w:val="0"/>
    <w:pPr>
      <w:ind w:firstLine="560"/>
      <w:jc w:val="left"/>
    </w:pPr>
    <w:rPr>
      <w:rFonts w:ascii="Arial" w:hAnsi="Arial"/>
      <w:b w:val="0"/>
    </w:rPr>
  </w:style>
  <w:style w:type="paragraph" w:customStyle="1" w:styleId="1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4354</Words>
  <Characters>4615</Characters>
  <Lines>36</Lines>
  <Paragraphs>10</Paragraphs>
  <TotalTime>3</TotalTime>
  <ScaleCrop>false</ScaleCrop>
  <LinksUpToDate>false</LinksUpToDate>
  <CharactersWithSpaces>4891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2024-12-18T19:17:00Z</dcterms:created>
  <dc:creator>Mac</dc:creator>
  <cp:lastModifiedBy>宣传外联部</cp:lastModifiedBy>
  <dcterms:modified xsi:type="dcterms:W3CDTF">2024-12-19T02:16:58Z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F51950C0A0D74ADAB70B9255F2918F8F_13</vt:lpwstr>
  </property>
  <property fmtid="{D5CDD505-2E9C-101B-9397-08002B2CF9AE}" pid="3" name="KSOProductBuildVer">
    <vt:lpwstr>2052-12.1.0.18912</vt:lpwstr>
  </property>
</Properties>
</file>