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napToGrid w:val="0"/>
        <w:jc w:val="center"/>
        <w:rPr>
          <w:rFonts w:hint="eastAsia" w:ascii="Arial" w:hAnsi="Arial" w:eastAsia="方正小标宋简体" w:cs="Arial"/>
          <w:color w:val="auto"/>
          <w:sz w:val="72"/>
          <w:szCs w:val="72"/>
          <w:lang w:eastAsia="zh-CN"/>
        </w:rPr>
      </w:pPr>
      <w:bookmarkStart w:id="0" w:name="_Toc16523570"/>
    </w:p>
    <w:p>
      <w:pPr>
        <w:pStyle w:val="12"/>
        <w:tabs>
          <w:tab w:val="left" w:pos="312"/>
        </w:tabs>
        <w:snapToGrid w:val="0"/>
        <w:spacing w:line="288" w:lineRule="auto"/>
        <w:jc w:val="center"/>
        <w:rPr>
          <w:rFonts w:ascii="Arial" w:hAnsi="Arial" w:eastAsia="方正小标宋简体" w:cs="Arial"/>
          <w:sz w:val="72"/>
          <w:szCs w:val="72"/>
        </w:rPr>
      </w:pPr>
      <w:r>
        <w:rPr>
          <w:rFonts w:hint="eastAsia" w:ascii="Arial" w:hAnsi="Arial" w:eastAsia="方正小标宋简体" w:cs="Arial"/>
          <w:sz w:val="72"/>
          <w:szCs w:val="72"/>
        </w:rPr>
        <w:t>娄底市中心医院院内</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spacing w:line="360" w:lineRule="auto"/>
        <w:rPr>
          <w:rFonts w:hint="eastAsia"/>
          <w:bCs/>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娄底市中心医院设备科医疗器械招标文件</w:t>
      </w:r>
    </w:p>
    <w:p>
      <w:pPr>
        <w:jc w:val="center"/>
        <w:rPr>
          <w:rFonts w:hint="default" w:ascii="Times New Roman" w:hAnsi="Times New Roman" w:eastAsia="宋体" w:cs="Times New Roman"/>
          <w:b/>
          <w:bCs/>
          <w:kern w:val="44"/>
          <w:sz w:val="32"/>
          <w:szCs w:val="32"/>
          <w:lang w:val="en-US" w:eastAsia="zh-CN" w:bidi="ar-SA"/>
        </w:rPr>
      </w:pPr>
      <w:r>
        <w:rPr>
          <w:rFonts w:hint="eastAsia" w:cs="Times New Roman"/>
          <w:b/>
          <w:bCs/>
          <w:kern w:val="44"/>
          <w:sz w:val="32"/>
          <w:szCs w:val="32"/>
          <w:lang w:val="en-US" w:eastAsia="zh-CN" w:bidi="ar-SA"/>
        </w:rPr>
        <w:t>（二氧化碳浓度测定仪等一批设备医院公开挂网</w:t>
      </w:r>
      <w:r>
        <w:rPr>
          <w:rFonts w:hint="eastAsia" w:ascii="Times New Roman" w:hAnsi="Times New Roman" w:eastAsia="宋体" w:cs="Times New Roman"/>
          <w:b/>
          <w:bCs/>
          <w:kern w:val="44"/>
          <w:sz w:val="32"/>
          <w:szCs w:val="32"/>
          <w:lang w:val="en-US" w:eastAsia="zh-CN" w:bidi="ar-SA"/>
        </w:rPr>
        <w:t>）</w:t>
      </w: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w:t>
      </w:r>
      <w:r>
        <w:rPr>
          <w:rFonts w:hint="eastAsia" w:ascii="宋体" w:hAnsi="宋体" w:cs="宋体"/>
          <w:bCs/>
          <w:sz w:val="32"/>
          <w:szCs w:val="32"/>
          <w:lang w:val="en-US" w:eastAsia="zh-CN"/>
        </w:rPr>
        <w:t>四</w:t>
      </w:r>
      <w:r>
        <w:rPr>
          <w:rFonts w:hint="eastAsia" w:ascii="宋体" w:hAnsi="宋体" w:cs="宋体"/>
          <w:bCs/>
          <w:sz w:val="32"/>
          <w:szCs w:val="32"/>
        </w:rPr>
        <w:t>年</w:t>
      </w:r>
      <w:r>
        <w:rPr>
          <w:rFonts w:hint="eastAsia" w:ascii="宋体" w:hAnsi="宋体" w:cs="宋体"/>
          <w:bCs/>
          <w:sz w:val="32"/>
          <w:szCs w:val="32"/>
          <w:lang w:eastAsia="zh-CN"/>
        </w:rPr>
        <w:t>三</w:t>
      </w:r>
      <w:bookmarkStart w:id="4" w:name="_GoBack"/>
      <w:bookmarkEnd w:id="4"/>
      <w:r>
        <w:rPr>
          <w:rFonts w:hint="eastAsia" w:ascii="宋体" w:hAnsi="宋体" w:cs="宋体"/>
          <w:bCs/>
          <w:sz w:val="32"/>
          <w:szCs w:val="32"/>
        </w:rPr>
        <w:t>月</w:t>
      </w:r>
    </w:p>
    <w:p>
      <w:pPr>
        <w:pStyle w:val="2"/>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u w:val="single"/>
          <w:lang w:val="en-US" w:eastAsia="zh-CN"/>
        </w:rPr>
        <w:t>二氧化碳浓度测定仪等一批设备</w:t>
      </w:r>
      <w:r>
        <w:rPr>
          <w:rFonts w:hint="eastAsia" w:asciiTheme="minorEastAsia" w:hAnsiTheme="minorEastAsia" w:eastAsiaTheme="minorEastAsia" w:cstheme="minorEastAsia"/>
          <w:bCs/>
          <w:color w:val="auto"/>
          <w:sz w:val="24"/>
          <w:szCs w:val="24"/>
          <w:lang w:val="en-US" w:eastAsia="zh-CN"/>
        </w:rPr>
        <w:t>项目进行院内挂网招标，将招标事项公告如下：</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一、项目信息</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项目名称：</w:t>
      </w:r>
      <w:r>
        <w:rPr>
          <w:rFonts w:hint="eastAsia" w:asciiTheme="minorEastAsia" w:hAnsiTheme="minorEastAsia" w:eastAsiaTheme="minorEastAsia" w:cstheme="minorEastAsia"/>
          <w:bCs/>
          <w:color w:val="auto"/>
          <w:sz w:val="24"/>
          <w:szCs w:val="24"/>
          <w:u w:val="single"/>
          <w:lang w:val="en-US" w:eastAsia="zh-CN"/>
        </w:rPr>
        <w:t>二氧化碳浓度测定仪等一批设备</w:t>
      </w:r>
      <w:r>
        <w:rPr>
          <w:rFonts w:hint="eastAsia" w:asciiTheme="minorEastAsia" w:hAnsiTheme="minorEastAsia" w:eastAsiaTheme="minorEastAsia" w:cstheme="minorEastAsia"/>
          <w:b w:val="0"/>
          <w:bCs/>
          <w:color w:val="auto"/>
          <w:sz w:val="24"/>
          <w:szCs w:val="24"/>
          <w:lang w:val="en-US" w:eastAsia="zh-CN"/>
        </w:rPr>
        <w:t>项目</w:t>
      </w:r>
    </w:p>
    <w:p>
      <w:pPr>
        <w:pStyle w:val="12"/>
        <w:keepNext w:val="0"/>
        <w:keepLines w:val="0"/>
        <w:pageBreakBefore w:val="0"/>
        <w:widowControl w:val="0"/>
        <w:numPr>
          <w:ilvl w:val="0"/>
          <w:numId w:val="1"/>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采购方式</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bidi="ar-SA"/>
        </w:rPr>
        <w:t>1、医院</w:t>
      </w:r>
      <w:r>
        <w:rPr>
          <w:rFonts w:hint="eastAsia" w:asciiTheme="minorEastAsia" w:hAnsiTheme="minorEastAsia" w:eastAsiaTheme="minorEastAsia" w:cstheme="minorEastAsia"/>
          <w:bCs/>
          <w:color w:val="auto"/>
          <w:sz w:val="24"/>
          <w:szCs w:val="24"/>
          <w:lang w:val="en-US" w:eastAsia="zh-CN"/>
        </w:rPr>
        <w:t>公开挂网，最低评标价法，在满足所有参数的条件下，报价最低者中标，如有多个并列最低价，则由并列最低价投标人再次报价，直至出现最低报价为止。</w:t>
      </w:r>
    </w:p>
    <w:bookmarkEnd w:id="0"/>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三、投标人资格要求</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1、投标人的基本资格条件：投标人必须是在中华人民共和国境内注册登记的法人、其他组织或者自然人，且应当符合《政府采购法》第二十二条第一款的规定；</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2、参加政府采购活动近3年内，在经营活动中没有重大违法记录；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3、投标人未列入经营异常名录和未列入严重违法失信企业名单（黑名单），投标人企业法人代表未被列入失信被执行人名单；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720" w:firstLineChars="3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投标人在“信用中国”（www.creditchina.gov.cn）、中国政府采购网（www.ccgp.gov.cn）等网站，未被列入“失信被执行人”、“重大税收违法案件当事人名单”、“政府采购严重违法失信行为记录名单”；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4、本项目不接受联合体投标，不得分包、转包；</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5、单位负责人为同一人或者存在直接控股、管理关系的不同投标人，不得参加本次采购活动。</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四、投标截止时间、开标时间及地点：</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1、投标截止时间、开标时间：具体时间另行通知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2、开标地点;娄底市中心医院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五、招标人地址和联系方法：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1、招标人名称：娄底市中心医院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2、联系人及联系方式：张思远 15115875288</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3、招标人地址：娄底市长青中街51号</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六、投标须知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1、否决投标的情形：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1.1、投标人以他人名义投标、串通投标、以行贿手段谋取中标的；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1.2、资格评审时，投标人资格条件不符合国家有关规定或者招标文件要求的，或者拒不按照要求对投标文件进行澄清、说明或补正，或者其说明补正无法证明其为合格投标人的；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1.3、评标委员会认定投标人以低于成本报价竞标的；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1.4、投标人未按照要求出席开标会的；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1.5、投标报价有错误的，评标委员会将要求投标人作出书面澄清说明和确认，投标人拒不作出澄清说明和确认的；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1.6、投标文件存在弄虚作假或者隐瞒事实，或者未按照招标文件要求如实提供有关情况和文件，以及证明资料且对投标人有利的，应当否决其投标。被列为中标候选人的，应当取消其中标候选人资格。</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2、有下列情形之一的，招标人将重新招标：</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2.1、投标截止时间止，投标人少于3家的；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2.2、经评标委员会评审后，符合资格审查的投标人少于3家的。</w:t>
      </w:r>
    </w:p>
    <w:p>
      <w:pPr>
        <w:pStyle w:val="13"/>
        <w:rPr>
          <w:rFonts w:hint="eastAsia"/>
          <w:lang w:val="en-US" w:eastAsia="zh-CN"/>
        </w:rPr>
      </w:pPr>
    </w:p>
    <w:p>
      <w:pPr>
        <w:pStyle w:val="13"/>
        <w:jc w:val="both"/>
        <w:rPr>
          <w:rFonts w:hint="default"/>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3"/>
        <w:rPr>
          <w:rFonts w:hint="eastAsia" w:ascii="宋体" w:hAnsi="宋体" w:cs="宋体"/>
          <w:b/>
          <w:bCs/>
          <w:color w:val="auto"/>
          <w:sz w:val="44"/>
          <w:szCs w:val="44"/>
          <w:lang w:val="en-US" w:eastAsia="zh-CN"/>
        </w:rPr>
      </w:pPr>
    </w:p>
    <w:p>
      <w:pPr>
        <w:pStyle w:val="5"/>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pStyle w:val="11"/>
        <w:rPr>
          <w:rFonts w:hint="eastAsia"/>
          <w:lang w:val="en-US" w:eastAsia="zh-CN"/>
        </w:rPr>
      </w:pPr>
    </w:p>
    <w:p>
      <w:pPr>
        <w:pStyle w:val="2"/>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一、采购清单、采购项目交付或者实施的时间和地点</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1.采购项目</w:t>
      </w:r>
    </w:p>
    <w:tbl>
      <w:tblPr>
        <w:tblStyle w:val="9"/>
        <w:tblW w:w="9309"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958"/>
        <w:gridCol w:w="2370"/>
        <w:gridCol w:w="1665"/>
        <w:gridCol w:w="2310"/>
        <w:gridCol w:w="200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序号</w:t>
            </w:r>
          </w:p>
        </w:tc>
        <w:tc>
          <w:tcPr>
            <w:tcW w:w="237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设备名称</w:t>
            </w:r>
          </w:p>
        </w:tc>
        <w:tc>
          <w:tcPr>
            <w:tcW w:w="166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数量</w:t>
            </w:r>
            <w:r>
              <w:rPr>
                <w:rFonts w:hint="eastAsia" w:asciiTheme="minorEastAsia" w:hAnsiTheme="minorEastAsia" w:eastAsiaTheme="minorEastAsia" w:cstheme="minorEastAsia"/>
                <w:sz w:val="24"/>
                <w:szCs w:val="24"/>
              </w:rPr>
              <w:t>(台/套)</w:t>
            </w:r>
          </w:p>
        </w:tc>
        <w:tc>
          <w:tcPr>
            <w:tcW w:w="231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预算</w:t>
            </w:r>
            <w:r>
              <w:rPr>
                <w:rFonts w:hint="eastAsia" w:asciiTheme="minorEastAsia" w:hAnsiTheme="minorEastAsia" w:eastAsiaTheme="minorEastAsia" w:cstheme="minorEastAsia"/>
                <w:kern w:val="2"/>
                <w:sz w:val="24"/>
                <w:szCs w:val="24"/>
                <w:lang w:eastAsia="zh-CN"/>
              </w:rPr>
              <w:t>总</w:t>
            </w:r>
            <w:r>
              <w:rPr>
                <w:rFonts w:hint="eastAsia" w:asciiTheme="minorEastAsia" w:hAnsiTheme="minorEastAsia" w:eastAsiaTheme="minorEastAsia" w:cstheme="minorEastAsia"/>
                <w:kern w:val="2"/>
                <w:sz w:val="24"/>
                <w:szCs w:val="24"/>
              </w:rPr>
              <w:t>价（万元）</w:t>
            </w:r>
          </w:p>
        </w:tc>
        <w:tc>
          <w:tcPr>
            <w:tcW w:w="200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是否允许进口设备投标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81"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237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二氧化碳浓度测定仪</w:t>
            </w:r>
          </w:p>
        </w:tc>
        <w:tc>
          <w:tcPr>
            <w:tcW w:w="166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231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3.9</w:t>
            </w:r>
          </w:p>
        </w:tc>
        <w:tc>
          <w:tcPr>
            <w:tcW w:w="200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lang w:val="en-US" w:eastAsia="zh-CN"/>
              </w:rPr>
              <w:t>是</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81"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2</w:t>
            </w:r>
          </w:p>
        </w:tc>
        <w:tc>
          <w:tcPr>
            <w:tcW w:w="237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液氮生物储存罐</w:t>
            </w:r>
          </w:p>
        </w:tc>
        <w:tc>
          <w:tcPr>
            <w:tcW w:w="166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2</w:t>
            </w:r>
          </w:p>
        </w:tc>
        <w:tc>
          <w:tcPr>
            <w:tcW w:w="231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2.9</w:t>
            </w:r>
          </w:p>
        </w:tc>
        <w:tc>
          <w:tcPr>
            <w:tcW w:w="200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是</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81" w:hRule="atLeast"/>
          <w:jc w:val="center"/>
        </w:trPr>
        <w:tc>
          <w:tcPr>
            <w:tcW w:w="3328"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合计</w:t>
            </w:r>
          </w:p>
        </w:tc>
        <w:tc>
          <w:tcPr>
            <w:tcW w:w="166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p>
        </w:tc>
        <w:tc>
          <w:tcPr>
            <w:tcW w:w="231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6.8</w:t>
            </w:r>
          </w:p>
        </w:tc>
        <w:tc>
          <w:tcPr>
            <w:tcW w:w="200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p>
        </w:tc>
      </w:tr>
    </w:tbl>
    <w:p>
      <w:pPr>
        <w:spacing w:line="360" w:lineRule="auto"/>
        <w:rPr>
          <w:rFonts w:hint="eastAsia" w:asciiTheme="minorEastAsia" w:hAnsiTheme="minorEastAsia" w:eastAsiaTheme="minorEastAsia" w:cstheme="minorEastAsia"/>
          <w:bCs/>
          <w:color w:val="auto"/>
          <w:kern w:val="0"/>
          <w:sz w:val="24"/>
          <w:szCs w:val="24"/>
          <w:lang w:val="en-US" w:eastAsia="zh-CN" w:bidi="ar-SA"/>
        </w:rPr>
      </w:pP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2、服务时间：双方签订合同时具体约定。</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3、服务地点：娄底市中心医院。</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二、项目内容及要求（以下内容必须全部响应，否则视为无效投标）</w:t>
      </w:r>
    </w:p>
    <w:p>
      <w:pPr>
        <w:spacing w:line="360" w:lineRule="auto"/>
        <w:ind w:firstLine="482"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技术参数：</w:t>
      </w:r>
    </w:p>
    <w:p>
      <w:pPr>
        <w:spacing w:line="360" w:lineRule="auto"/>
        <w:ind w:firstLine="482"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（一）CO2浓度检测仪</w:t>
      </w:r>
      <w:r>
        <w:rPr>
          <w:rFonts w:hint="eastAsia" w:asciiTheme="minorEastAsia" w:hAnsiTheme="minorEastAsia" w:eastAsiaTheme="minorEastAsia" w:cstheme="minorEastAsia"/>
          <w:b/>
          <w:bCs w:val="0"/>
          <w:color w:val="auto"/>
          <w:kern w:val="0"/>
          <w:sz w:val="24"/>
          <w:szCs w:val="24"/>
          <w:lang w:val="en-US" w:eastAsia="zh-CN" w:bidi="ar-SA"/>
        </w:rPr>
        <w:tab/>
      </w:r>
      <w:r>
        <w:rPr>
          <w:rFonts w:hint="eastAsia" w:asciiTheme="minorEastAsia" w:hAnsiTheme="minorEastAsia" w:eastAsiaTheme="minorEastAsia" w:cstheme="minorEastAsia"/>
          <w:b/>
          <w:bCs w:val="0"/>
          <w:color w:val="auto"/>
          <w:kern w:val="0"/>
          <w:sz w:val="24"/>
          <w:szCs w:val="24"/>
          <w:lang w:val="en-US" w:eastAsia="zh-CN" w:bidi="ar-SA"/>
        </w:rPr>
        <w:t>（1台）</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1、手提式CO2/O2浓度及温度测定仪,含氧气探头</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2、微型泵通过管道与培养箱相连，用于取气体样品，可靠的双光束红外测量技术</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3、可以培养箱内插入一个温度传感器进行温度检测</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4、数据存储功能，记录参数过程，符合GLP和GMP标准</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5、测量值的输出-液晶显示（或RS232接口连接打印机）</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6、CO2检测范围：0-10%，</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7、分辨率：≤0.1%</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8、精确度：0-2%，分辨率：≤0.1%</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9、测量中气体流动：≤0.4L/min</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10、测量持续时间：约2min</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11、温度测量范围：0-100℃  分辨率：±0.1℃</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12、测量精确度:：20-45℃±0.2K，＞45℃±0.3K</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13、环境温度：15-30℃</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14、可以电源供给自动给电池充电</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15、运行时间：电池＞5h，充电电池＞4h</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16、充电器的电源：AC 110-230（V） DC 5V 1.5A</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17、配置清单：</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17.1检测仪主机</w:t>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1台</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17.2冷凝瓶</w:t>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1个</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17.3气体连接胶管</w:t>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1条</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17.4说明书</w:t>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1本</w:t>
      </w:r>
    </w:p>
    <w:p>
      <w:pPr>
        <w:spacing w:line="360" w:lineRule="auto"/>
        <w:ind w:firstLine="482" w:firstLineChars="200"/>
        <w:rPr>
          <w:rFonts w:hint="eastAsia" w:asciiTheme="minorEastAsia" w:hAnsiTheme="minorEastAsia" w:eastAsiaTheme="minorEastAsia" w:cstheme="minorEastAsia"/>
          <w:b/>
          <w:bCs w:val="0"/>
          <w:color w:val="auto"/>
          <w:kern w:val="0"/>
          <w:sz w:val="24"/>
          <w:szCs w:val="24"/>
          <w:lang w:val="en-US" w:eastAsia="zh-CN" w:bidi="ar-SA"/>
        </w:rPr>
      </w:pPr>
    </w:p>
    <w:p>
      <w:pPr>
        <w:spacing w:line="360" w:lineRule="auto"/>
        <w:ind w:firstLine="482"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（二）液氮存储罐（2个）</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1.用于辅助生殖实验室保存胚胎；</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2.吊筒数量: 10个吊桶；</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 液氮容量(Liters): 约47L；</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 静态挥发量(Liters/day): ≤0.39L/天；</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5. 正常工作时间（day）: ≥76天；</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6. 空罐重量（kg）: ≤19；</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7. 满罐重量（kg）: ≤54.6；</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8配置清单：</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8.1液氮罐</w:t>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1台</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8.2圆形吊桶</w:t>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10个</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8.3说明书</w:t>
      </w:r>
      <w:r>
        <w:rPr>
          <w:rFonts w:hint="eastAsia"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1本</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商务参数：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eastAsia="宋体" w:cs="宋体"/>
          <w:color w:val="auto"/>
          <w:sz w:val="24"/>
          <w:szCs w:val="24"/>
        </w:rPr>
        <w:t>1、运输、装卸、培训、安装调试：由中标人负责承担，最终通过使用科室、设备科及相关部门确认验收交付使用。</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2、交货时间：按</w:t>
      </w:r>
      <w:r>
        <w:rPr>
          <w:rFonts w:hint="eastAsia" w:ascii="宋体" w:hAnsi="宋体" w:cs="宋体"/>
          <w:color w:val="auto"/>
          <w:sz w:val="24"/>
          <w:szCs w:val="24"/>
          <w:lang w:val="en-US" w:eastAsia="zh-CN"/>
        </w:rPr>
        <w:t>合同约定的日期交货。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、交货地点：娄底市中心医院</w:t>
      </w:r>
      <w:r>
        <w:rPr>
          <w:rFonts w:hint="eastAsia" w:ascii="宋体" w:hAnsi="宋体" w:cs="宋体"/>
          <w:color w:val="auto"/>
          <w:sz w:val="24"/>
          <w:szCs w:val="24"/>
          <w:lang w:val="en-US" w:eastAsia="zh-CN"/>
        </w:rPr>
        <w:t>指定地点</w:t>
      </w:r>
      <w:r>
        <w:rPr>
          <w:rFonts w:hint="eastAsia" w:ascii="宋体" w:hAnsi="宋体" w:eastAsia="宋体" w:cs="宋体"/>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、付款方式：设备验收合格后，供应商将发票交到娄底市中心医院后按程序支付货款90%（按医院财务制度一般情况下4个月内支付、特殊情况下最多不超过6个月），甲方在设备验收合格</w:t>
      </w:r>
      <w:r>
        <w:rPr>
          <w:rFonts w:hint="eastAsia" w:ascii="宋体" w:hAnsi="宋体" w:eastAsia="宋体" w:cs="宋体"/>
          <w:color w:val="auto"/>
          <w:sz w:val="24"/>
          <w:szCs w:val="24"/>
          <w:lang w:val="en-US" w:eastAsia="zh-CN"/>
        </w:rPr>
        <w:t>满</w:t>
      </w:r>
      <w:r>
        <w:rPr>
          <w:rFonts w:hint="eastAsia" w:ascii="宋体" w:hAnsi="宋体" w:cs="宋体"/>
          <w:color w:val="auto"/>
          <w:sz w:val="24"/>
          <w:szCs w:val="24"/>
          <w:u w:val="none"/>
          <w:lang w:val="en-US" w:eastAsia="zh-CN"/>
        </w:rPr>
        <w:t>2年</w:t>
      </w:r>
      <w:r>
        <w:rPr>
          <w:rFonts w:hint="eastAsia" w:ascii="宋体" w:hAnsi="宋体" w:eastAsia="宋体" w:cs="宋体"/>
          <w:color w:val="auto"/>
          <w:sz w:val="24"/>
          <w:szCs w:val="24"/>
        </w:rPr>
        <w:t>后</w:t>
      </w:r>
      <w:r>
        <w:rPr>
          <w:rFonts w:hint="eastAsia" w:ascii="宋体" w:hAnsi="宋体" w:cs="宋体"/>
          <w:color w:val="auto"/>
          <w:sz w:val="24"/>
          <w:szCs w:val="24"/>
          <w:lang w:eastAsia="zh-CN"/>
        </w:rPr>
        <w:t>免息</w:t>
      </w:r>
      <w:r>
        <w:rPr>
          <w:rFonts w:hint="eastAsia" w:ascii="宋体" w:hAnsi="宋体" w:eastAsia="宋体" w:cs="宋体"/>
          <w:color w:val="auto"/>
          <w:sz w:val="24"/>
          <w:szCs w:val="24"/>
        </w:rPr>
        <w:t>支付10%余款给乙方。</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5、质保与售后：整机保修</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年，终身维修。</w:t>
      </w:r>
      <w:r>
        <w:rPr>
          <w:rFonts w:hint="eastAsia" w:ascii="宋体" w:hAnsi="宋体" w:cs="宋体"/>
          <w:color w:val="auto"/>
          <w:sz w:val="24"/>
          <w:szCs w:val="24"/>
          <w:lang w:val="en-US" w:eastAsia="zh-CN"/>
        </w:rPr>
        <w:t>验收时</w:t>
      </w:r>
      <w:r>
        <w:rPr>
          <w:rFonts w:hint="eastAsia" w:ascii="宋体" w:hAnsi="宋体" w:eastAsia="宋体" w:cs="宋体"/>
          <w:color w:val="auto"/>
          <w:sz w:val="24"/>
          <w:szCs w:val="24"/>
        </w:rPr>
        <w:t>出具原厂售后质保承诺书，质保期内每年巡检</w:t>
      </w:r>
      <w:r>
        <w:rPr>
          <w:rFonts w:hint="eastAsia" w:ascii="宋体" w:hAnsi="宋体" w:cs="宋体"/>
          <w:color w:val="auto"/>
          <w:sz w:val="24"/>
          <w:szCs w:val="24"/>
          <w:lang w:val="en-US" w:eastAsia="zh-CN"/>
        </w:rPr>
        <w:t>一</w:t>
      </w:r>
      <w:r>
        <w:rPr>
          <w:rFonts w:hint="eastAsia" w:ascii="宋体" w:hAnsi="宋体" w:eastAsia="宋体" w:cs="宋体"/>
          <w:color w:val="auto"/>
          <w:sz w:val="24"/>
          <w:szCs w:val="24"/>
        </w:rPr>
        <w:t>次</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并提交巡检记录</w:t>
      </w:r>
      <w:r>
        <w:rPr>
          <w:rFonts w:hint="eastAsia" w:ascii="宋体" w:hAnsi="宋体" w:eastAsia="宋体" w:cs="宋体"/>
          <w:color w:val="auto"/>
          <w:sz w:val="24"/>
          <w:szCs w:val="24"/>
        </w:rPr>
        <w:t>。</w:t>
      </w:r>
      <w:r>
        <w:rPr>
          <w:rFonts w:hint="eastAsia" w:ascii="宋体" w:hAnsi="宋体" w:eastAsia="宋体" w:cs="宋体"/>
          <w:color w:val="auto"/>
          <w:sz w:val="24"/>
          <w:szCs w:val="24"/>
          <w:lang w:val="zh-CN" w:eastAsia="zh-CN"/>
        </w:rPr>
        <w:t>质保期内</w:t>
      </w:r>
      <w:r>
        <w:rPr>
          <w:rFonts w:hint="eastAsia" w:ascii="宋体" w:hAnsi="宋体" w:cs="宋体"/>
          <w:color w:val="auto"/>
          <w:sz w:val="24"/>
          <w:szCs w:val="24"/>
          <w:lang w:val="en-US" w:eastAsia="zh-CN"/>
        </w:rPr>
        <w:t>出现故障</w:t>
      </w:r>
      <w:r>
        <w:rPr>
          <w:rFonts w:hint="eastAsia" w:ascii="宋体" w:hAnsi="宋体" w:eastAsia="宋体" w:cs="宋体"/>
          <w:color w:val="auto"/>
          <w:sz w:val="24"/>
          <w:szCs w:val="24"/>
          <w:lang w:val="en-US" w:eastAsia="zh-CN"/>
        </w:rPr>
        <w:t>，24小时响应，响应后4小时上门服务</w:t>
      </w:r>
      <w:r>
        <w:rPr>
          <w:rFonts w:hint="eastAsia" w:ascii="宋体" w:hAnsi="宋体" w:cs="宋体"/>
          <w:color w:val="auto"/>
          <w:sz w:val="24"/>
          <w:szCs w:val="24"/>
          <w:lang w:val="en-US"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6、在投标文件中必须提供相关佐证资料（加盖投标人公章的技术参数、技术白皮书、说明书、彩页），并在响应表中备注该条参数响应或正偏离的佐证资料所在页码。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三、标书要求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1、封面：需注明标的名称、投标文件、单位、时间；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三证合一”或“五证合一”营业执照，医疗器械经营许可证或医疗器械经营备案凭证（按法律规定提供证件）、生产厂家营业执照、生产许可证（如按法律规定需提供）、产品注册证（如按法律规定需提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3、投标人身份证复印件；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5、履行本项目所必需的资质证明；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6、针对此项目的技术、服务方案；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7、投标人认为需提供的其他和评审有关的资料；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8、投标文件的每一页都必须加盖投标单位的公章；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9、投标文件参数响应表中必须标注响应项佐证材料所对应页面。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10、所有资料均应编入投标文件，胶装并用纸质文件袋封好（一正一副），标书必须“A4规格纸张胶制（非打孔或夹装）装订成册，并编制总目录”,要求密封，否则视为符合性审查不合格，作无效投标处理，在开标现场验证时打开，采用现场开标的方式。</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四、合同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val="0"/>
          <w:color w:val="auto"/>
          <w:sz w:val="24"/>
          <w:szCs w:val="24"/>
          <w:lang w:val="en-US" w:eastAsia="zh-CN"/>
        </w:rPr>
        <w:t xml:space="preserve">                                      合同编号：</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auto"/>
          <w:sz w:val="24"/>
          <w:szCs w:val="24"/>
          <w:lang w:val="en-US" w:eastAsia="zh-CN"/>
        </w:rPr>
      </w:pPr>
      <w:r>
        <w:rPr>
          <w:rFonts w:hint="eastAsia" w:ascii="黑体" w:hAnsi="黑体" w:eastAsia="黑体" w:cs="黑体"/>
          <w:color w:val="auto"/>
          <w:sz w:val="44"/>
          <w:szCs w:val="44"/>
          <w:lang w:val="en-US" w:eastAsia="zh-CN"/>
        </w:rPr>
        <w:t>医疗设备采购合同</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甲方（采购方）：</w:t>
      </w:r>
      <w:r>
        <w:rPr>
          <w:rFonts w:hint="eastAsia" w:ascii="宋体" w:hAnsi="宋体" w:eastAsia="宋体" w:cs="宋体"/>
          <w:color w:val="auto"/>
          <w:sz w:val="24"/>
          <w:szCs w:val="24"/>
          <w:lang w:val="en-US" w:eastAsia="zh-CN"/>
        </w:rPr>
        <w:t>娄底市中心医院</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统一社会信用代码：12431300447162073W</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地址：湖南省娄底市娄星区长青中街51号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联系人：朱振宇</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联系电话：15673845559</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乙方（供货方）：</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w:t>
      </w:r>
    </w:p>
    <w:p>
      <w:pPr>
        <w:keepNext w:val="0"/>
        <w:keepLines w:val="0"/>
        <w:pageBreakBefore w:val="0"/>
        <w:widowControl/>
        <w:kinsoku/>
        <w:wordWrap/>
        <w:overflowPunct/>
        <w:topLinePunct w:val="0"/>
        <w:autoSpaceDE/>
        <w:autoSpaceDN/>
        <w:bidi w:val="0"/>
        <w:adjustRightInd/>
        <w:snapToGrid/>
        <w:spacing w:line="480" w:lineRule="exact"/>
        <w:ind w:left="5040" w:hanging="4320" w:hangingChars="1800"/>
        <w:jc w:val="lef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甲方通过</w:t>
      </w:r>
      <w:r>
        <w:rPr>
          <w:rFonts w:hint="eastAsia" w:ascii="宋体" w:hAnsi="宋体" w:eastAsia="宋体" w:cs="宋体"/>
          <w:color w:val="auto"/>
          <w:sz w:val="24"/>
          <w:szCs w:val="24"/>
          <w:u w:val="single"/>
          <w:lang w:val="en-US" w:eastAsia="zh-CN"/>
        </w:rPr>
        <w:t xml:space="preserve"> 医院公开挂网 </w:t>
      </w:r>
      <w:r>
        <w:rPr>
          <w:rFonts w:hint="eastAsia" w:ascii="宋体" w:hAnsi="宋体" w:eastAsia="宋体" w:cs="宋体"/>
          <w:color w:val="auto"/>
          <w:sz w:val="24"/>
          <w:szCs w:val="24"/>
          <w:lang w:val="en-US" w:eastAsia="zh-CN"/>
        </w:rPr>
        <w:t>采购</w:t>
      </w:r>
      <w:r>
        <w:rPr>
          <w:rFonts w:hint="eastAsia" w:ascii="宋体" w:hAnsi="宋体" w:eastAsia="宋体" w:cs="宋体"/>
          <w:color w:val="auto"/>
          <w:sz w:val="24"/>
          <w:szCs w:val="24"/>
          <w:u w:val="single"/>
          <w:lang w:val="en-US" w:eastAsia="zh-CN"/>
        </w:rPr>
        <w:t>二氧化碳浓度测定仪等一批</w:t>
      </w:r>
      <w:r>
        <w:rPr>
          <w:rFonts w:hint="eastAsia" w:ascii="宋体" w:hAnsi="宋体" w:eastAsia="宋体" w:cs="宋体"/>
          <w:color w:val="auto"/>
          <w:sz w:val="24"/>
          <w:szCs w:val="24"/>
          <w:lang w:val="en-US" w:eastAsia="zh-CN"/>
        </w:rPr>
        <w:t>，乙方为成交供应商。根据《中华人民共和国民法典》《中华人民共和国政府采购法》等相关法律规定，甲乙双方在采购项目确定的基础上，就采购</w:t>
      </w:r>
      <w:r>
        <w:rPr>
          <w:rFonts w:hint="eastAsia" w:ascii="宋体" w:hAnsi="宋体" w:eastAsia="宋体" w:cs="宋体"/>
          <w:color w:val="auto"/>
          <w:sz w:val="24"/>
          <w:szCs w:val="24"/>
          <w:u w:val="single"/>
          <w:lang w:val="en-US" w:eastAsia="zh-CN"/>
        </w:rPr>
        <w:t>二氧化碳浓度测定仪等一批</w:t>
      </w:r>
      <w:r>
        <w:rPr>
          <w:rFonts w:hint="eastAsia" w:ascii="宋体" w:hAnsi="宋体" w:eastAsia="宋体" w:cs="宋体"/>
          <w:color w:val="auto"/>
          <w:sz w:val="24"/>
          <w:szCs w:val="24"/>
          <w:lang w:val="en-US" w:eastAsia="zh-CN"/>
        </w:rPr>
        <w:t>事宜平等、自愿、公平、诚信协商，达成一致，特订立本合同，以资共同遵守。</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采购内容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 设备名称、品牌、型号、价格</w:t>
      </w:r>
    </w:p>
    <w:tbl>
      <w:tblPr>
        <w:tblStyle w:val="9"/>
        <w:tblpPr w:leftFromText="180" w:rightFromText="180" w:vertAnchor="text" w:horzAnchor="page" w:tblpX="1965" w:tblpY="148"/>
        <w:tblOverlap w:val="never"/>
        <w:tblW w:w="84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1220"/>
        <w:gridCol w:w="1760"/>
        <w:gridCol w:w="1320"/>
        <w:gridCol w:w="940"/>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设备</w:t>
            </w:r>
            <w:r>
              <w:rPr>
                <w:rFonts w:hint="eastAsia" w:ascii="宋体" w:hAnsi="宋体" w:eastAsia="宋体" w:cs="宋体"/>
                <w:color w:val="000000" w:themeColor="text1"/>
                <w:kern w:val="0"/>
                <w:sz w:val="24"/>
                <w:szCs w:val="24"/>
                <w14:textFill>
                  <w14:solidFill>
                    <w14:schemeClr w14:val="tx1"/>
                  </w14:solidFill>
                </w14:textFill>
              </w:rPr>
              <w:t>名称</w:t>
            </w:r>
          </w:p>
        </w:tc>
        <w:tc>
          <w:tcPr>
            <w:tcW w:w="1220"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品牌</w:t>
            </w:r>
          </w:p>
        </w:tc>
        <w:tc>
          <w:tcPr>
            <w:tcW w:w="1760"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型号</w:t>
            </w:r>
          </w:p>
        </w:tc>
        <w:tc>
          <w:tcPr>
            <w:tcW w:w="1320"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单价（元）</w:t>
            </w:r>
          </w:p>
        </w:tc>
        <w:tc>
          <w:tcPr>
            <w:tcW w:w="940"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数量</w:t>
            </w:r>
          </w:p>
        </w:tc>
        <w:tc>
          <w:tcPr>
            <w:tcW w:w="1654"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default" w:ascii="宋体" w:hAnsi="宋体" w:eastAsia="宋体" w:cs="宋体"/>
                <w:color w:val="000000" w:themeColor="text1"/>
                <w:kern w:val="0"/>
                <w:sz w:val="24"/>
                <w:szCs w:val="24"/>
                <w:lang w:val="en-US" w:eastAsia="zh-CN"/>
                <w14:textFill>
                  <w14:solidFill>
                    <w14:schemeClr w14:val="tx1"/>
                  </w14:solidFill>
                </w14:textFill>
              </w:rPr>
              <w:t>CO2浓度检测仪</w:t>
            </w:r>
          </w:p>
        </w:tc>
        <w:tc>
          <w:tcPr>
            <w:tcW w:w="122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1760"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20"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940"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default" w:ascii="宋体" w:hAnsi="宋体" w:eastAsia="宋体" w:cs="宋体"/>
                <w:color w:val="000000" w:themeColor="text1"/>
                <w:kern w:val="0"/>
                <w:sz w:val="24"/>
                <w:szCs w:val="24"/>
                <w:lang w:val="en-US" w:eastAsia="zh-CN"/>
                <w14:textFill>
                  <w14:solidFill>
                    <w14:schemeClr w14:val="tx1"/>
                  </w14:solidFill>
                </w14:textFill>
              </w:rPr>
              <w:t>1台</w:t>
            </w:r>
          </w:p>
        </w:tc>
        <w:tc>
          <w:tcPr>
            <w:tcW w:w="1654"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default" w:ascii="宋体" w:hAnsi="宋体" w:eastAsia="宋体" w:cs="宋体"/>
                <w:color w:val="000000" w:themeColor="text1"/>
                <w:kern w:val="0"/>
                <w:sz w:val="24"/>
                <w:szCs w:val="24"/>
                <w:lang w:val="en-US" w:eastAsia="zh-CN"/>
                <w14:textFill>
                  <w14:solidFill>
                    <w14:schemeClr w14:val="tx1"/>
                  </w14:solidFill>
                </w14:textFill>
              </w:rPr>
              <w:t>液氮存储罐</w:t>
            </w:r>
          </w:p>
        </w:tc>
        <w:tc>
          <w:tcPr>
            <w:tcW w:w="122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p>
        </w:tc>
        <w:tc>
          <w:tcPr>
            <w:tcW w:w="1760"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20"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p>
        </w:tc>
        <w:tc>
          <w:tcPr>
            <w:tcW w:w="940"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default" w:ascii="宋体" w:hAnsi="宋体" w:eastAsia="宋体" w:cs="宋体"/>
                <w:color w:val="000000" w:themeColor="text1"/>
                <w:kern w:val="0"/>
                <w:sz w:val="24"/>
                <w:szCs w:val="24"/>
                <w:lang w:val="en-US" w:eastAsia="zh-CN"/>
                <w14:textFill>
                  <w14:solidFill>
                    <w14:schemeClr w14:val="tx1"/>
                  </w14:solidFill>
                </w14:textFill>
              </w:rPr>
              <w:t>2个</w:t>
            </w:r>
          </w:p>
        </w:tc>
        <w:tc>
          <w:tcPr>
            <w:tcW w:w="1654"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411" w:type="dxa"/>
            <w:gridSpan w:val="6"/>
            <w:vAlign w:val="top"/>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合计</w:t>
            </w:r>
            <w:r>
              <w:rPr>
                <w:rFonts w:hint="eastAsia" w:ascii="宋体" w:hAnsi="宋体" w:eastAsia="宋体" w:cs="宋体"/>
                <w:color w:val="000000" w:themeColor="text1"/>
                <w:kern w:val="0"/>
                <w:sz w:val="24"/>
                <w:szCs w:val="24"/>
                <w:lang w:eastAsia="zh-CN"/>
                <w14:textFill>
                  <w14:solidFill>
                    <w14:schemeClr w14:val="tx1"/>
                  </w14:solidFill>
                </w14:textFill>
              </w:rPr>
              <w:t>价款</w:t>
            </w:r>
            <w:r>
              <w:rPr>
                <w:rFonts w:hint="eastAsia" w:ascii="宋体" w:hAnsi="宋体" w:eastAsia="宋体" w:cs="宋体"/>
                <w:color w:val="000000" w:themeColor="text1"/>
                <w:kern w:val="0"/>
                <w:sz w:val="24"/>
                <w:szCs w:val="24"/>
                <w14:textFill>
                  <w14:solidFill>
                    <w14:schemeClr w14:val="tx1"/>
                  </w14:solidFill>
                </w14:textFill>
              </w:rPr>
              <w:t>金额（大写）：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eastAsia="zh-CN"/>
                <w14:textFill>
                  <w14:solidFill>
                    <w14:schemeClr w14:val="tx1"/>
                  </w14:solidFill>
                </w14:textFill>
              </w:rPr>
              <w:t>元</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整      </w:t>
            </w:r>
            <w:r>
              <w:rPr>
                <w:rFonts w:hint="eastAsia" w:ascii="宋体" w:hAnsi="宋体" w:eastAsia="宋体" w:cs="宋体"/>
                <w:color w:val="000000" w:themeColor="text1"/>
                <w:kern w:val="0"/>
                <w:sz w:val="24"/>
                <w:szCs w:val="24"/>
                <w14:textFill>
                  <w14:solidFill>
                    <w14:schemeClr w14:val="tx1"/>
                  </w14:solidFill>
                </w14:textFill>
              </w:rPr>
              <w:t>人民币（小写）：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14:textFill>
                  <w14:solidFill>
                    <w14:schemeClr w14:val="tx1"/>
                  </w14:solidFill>
                </w14:textFill>
              </w:rPr>
              <w:t>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 本合同约定价格为固定价格，</w:t>
      </w:r>
      <w:r>
        <w:rPr>
          <w:rFonts w:hint="eastAsia" w:ascii="宋体" w:hAnsi="宋体" w:eastAsia="宋体" w:cs="宋体"/>
          <w:color w:val="0000FF"/>
          <w:sz w:val="24"/>
          <w:szCs w:val="24"/>
          <w:lang w:val="en-US" w:eastAsia="zh-CN"/>
        </w:rPr>
        <w:t>在本合同履行期间，不因市场价格波动作任何调整。</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1.3 本合同约定价格包括且不限于设计费、材料费、人工费、安装费、包装费、运输费、装卸费、调试费、检测、检验费、税费、保险费、售后服务费等在内所有费用。 </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left="0" w:leftChars="0" w:firstLine="482" w:firstLineChars="200"/>
        <w:jc w:val="both"/>
        <w:textAlignment w:val="auto"/>
        <w:rPr>
          <w:rFonts w:hint="default" w:ascii="宋体" w:hAnsi="宋体" w:eastAsia="宋体" w:cs="宋体"/>
          <w:b/>
          <w:bCs/>
          <w:color w:val="auto"/>
          <w:sz w:val="24"/>
          <w:szCs w:val="24"/>
          <w:lang w:val="en-US" w:eastAsia="zh-CN"/>
        </w:rPr>
      </w:pPr>
      <w:r>
        <w:rPr>
          <w:rFonts w:hint="default" w:ascii="宋体" w:hAnsi="宋体" w:eastAsia="宋体" w:cs="宋体"/>
          <w:b/>
          <w:bCs/>
          <w:color w:val="auto"/>
          <w:sz w:val="24"/>
          <w:szCs w:val="24"/>
          <w:lang w:val="en-US" w:eastAsia="zh-CN"/>
        </w:rPr>
        <w:t>交货时间、地点、运输及装卸</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2.1 </w:t>
      </w:r>
      <w:r>
        <w:rPr>
          <w:rFonts w:hint="default" w:ascii="宋体" w:hAnsi="宋体" w:eastAsia="宋体" w:cs="宋体"/>
          <w:color w:val="auto"/>
          <w:sz w:val="24"/>
          <w:szCs w:val="24"/>
          <w:lang w:val="en-US" w:eastAsia="zh-CN"/>
        </w:rPr>
        <w:t>交货时间：乙方应在</w:t>
      </w:r>
      <w:r>
        <w:rPr>
          <w:rFonts w:hint="eastAsia" w:ascii="宋体" w:hAnsi="宋体" w:eastAsia="宋体" w:cs="宋体"/>
          <w:color w:val="auto"/>
          <w:sz w:val="24"/>
          <w:szCs w:val="24"/>
          <w:lang w:val="en-US" w:eastAsia="zh-CN"/>
        </w:rPr>
        <w:t>接到甲方通知15日内</w:t>
      </w:r>
      <w:r>
        <w:rPr>
          <w:rFonts w:hint="default" w:ascii="宋体" w:hAnsi="宋体" w:eastAsia="宋体" w:cs="宋体"/>
          <w:color w:val="auto"/>
          <w:sz w:val="24"/>
          <w:szCs w:val="24"/>
          <w:lang w:val="en-US" w:eastAsia="zh-CN"/>
        </w:rPr>
        <w:t>将设备运至</w:t>
      </w:r>
      <w:r>
        <w:rPr>
          <w:rFonts w:hint="eastAsia" w:ascii="宋体" w:hAnsi="宋体" w:eastAsia="宋体" w:cs="宋体"/>
          <w:color w:val="auto"/>
          <w:sz w:val="24"/>
          <w:szCs w:val="24"/>
          <w:lang w:val="en-US" w:eastAsia="zh-CN"/>
        </w:rPr>
        <w:t>甲方指定交货</w:t>
      </w:r>
      <w:r>
        <w:rPr>
          <w:rFonts w:hint="default" w:ascii="宋体" w:hAnsi="宋体" w:eastAsia="宋体" w:cs="宋体"/>
          <w:color w:val="auto"/>
          <w:sz w:val="24"/>
          <w:szCs w:val="24"/>
          <w:lang w:val="en-US" w:eastAsia="zh-CN"/>
        </w:rPr>
        <w:t>地点，并</w:t>
      </w:r>
      <w:r>
        <w:rPr>
          <w:rFonts w:hint="eastAsia" w:ascii="宋体" w:hAnsi="宋体" w:eastAsia="宋体" w:cs="宋体"/>
          <w:color w:val="auto"/>
          <w:sz w:val="24"/>
          <w:szCs w:val="24"/>
          <w:lang w:val="en-US" w:eastAsia="zh-CN"/>
        </w:rPr>
        <w:t>在</w:t>
      </w:r>
      <w:r>
        <w:rPr>
          <w:rFonts w:hint="eastAsia" w:ascii="宋体" w:hAnsi="宋体" w:eastAsia="宋体" w:cs="宋体"/>
          <w:color w:val="auto"/>
          <w:sz w:val="24"/>
          <w:szCs w:val="24"/>
          <w:u w:val="none"/>
          <w:lang w:val="en-US" w:eastAsia="zh-CN"/>
        </w:rPr>
        <w:t>到货后3日内</w:t>
      </w:r>
      <w:r>
        <w:rPr>
          <w:rFonts w:hint="default" w:ascii="宋体" w:hAnsi="宋体" w:eastAsia="宋体" w:cs="宋体"/>
          <w:color w:val="auto"/>
          <w:sz w:val="24"/>
          <w:szCs w:val="24"/>
          <w:u w:val="none"/>
          <w:lang w:val="en-US" w:eastAsia="zh-CN"/>
        </w:rPr>
        <w:t>完成安装、</w:t>
      </w:r>
      <w:r>
        <w:rPr>
          <w:rFonts w:hint="default" w:ascii="宋体" w:hAnsi="宋体" w:eastAsia="宋体" w:cs="宋体"/>
          <w:color w:val="auto"/>
          <w:sz w:val="24"/>
          <w:szCs w:val="24"/>
          <w:lang w:val="en-US" w:eastAsia="zh-CN"/>
        </w:rPr>
        <w:t>调试，办理验收手续并交付甲方使用。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2</w:t>
      </w:r>
      <w:r>
        <w:rPr>
          <w:rFonts w:hint="eastAsia" w:ascii="宋体" w:hAnsi="宋体" w:eastAsia="宋体" w:cs="宋体"/>
          <w:color w:val="auto"/>
          <w:sz w:val="24"/>
          <w:szCs w:val="24"/>
          <w:lang w:val="en-US" w:eastAsia="zh-CN"/>
        </w:rPr>
        <w:t>.2 甲方指定</w:t>
      </w:r>
      <w:r>
        <w:rPr>
          <w:rFonts w:hint="default" w:ascii="宋体" w:hAnsi="宋体" w:eastAsia="宋体" w:cs="宋体"/>
          <w:color w:val="auto"/>
          <w:sz w:val="24"/>
          <w:szCs w:val="24"/>
          <w:lang w:val="en-US" w:eastAsia="zh-CN"/>
        </w:rPr>
        <w:t>交货地点：娄底市中心医院</w:t>
      </w:r>
      <w:r>
        <w:rPr>
          <w:rFonts w:hint="eastAsia" w:ascii="宋体" w:hAnsi="宋体" w:eastAsia="宋体" w:cs="宋体"/>
          <w:color w:val="auto"/>
          <w:sz w:val="24"/>
          <w:szCs w:val="24"/>
          <w:lang w:val="en-US" w:eastAsia="zh-CN"/>
        </w:rPr>
        <w:t>设备科</w:t>
      </w:r>
      <w:r>
        <w:rPr>
          <w:rFonts w:hint="default" w:ascii="宋体" w:hAnsi="宋体" w:eastAsia="宋体" w:cs="宋体"/>
          <w:color w:val="auto"/>
          <w:sz w:val="24"/>
          <w:szCs w:val="24"/>
          <w:lang w:val="en-US" w:eastAsia="zh-CN"/>
        </w:rPr>
        <w:t>（湖南省娄底市</w:t>
      </w:r>
      <w:r>
        <w:rPr>
          <w:rFonts w:hint="eastAsia" w:ascii="宋体" w:hAnsi="宋体" w:eastAsia="宋体" w:cs="宋体"/>
          <w:color w:val="auto"/>
          <w:sz w:val="24"/>
          <w:szCs w:val="24"/>
          <w:lang w:val="en-US" w:eastAsia="zh-CN"/>
        </w:rPr>
        <w:t>娄星区</w:t>
      </w:r>
      <w:r>
        <w:rPr>
          <w:rFonts w:hint="default" w:ascii="宋体" w:hAnsi="宋体" w:eastAsia="宋体" w:cs="宋体"/>
          <w:color w:val="auto"/>
          <w:sz w:val="24"/>
          <w:szCs w:val="24"/>
          <w:lang w:val="en-US" w:eastAsia="zh-CN"/>
        </w:rPr>
        <w:t xml:space="preserve">长青中街51号）。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default" w:ascii="宋体" w:hAnsi="宋体" w:eastAsia="宋体" w:cs="宋体"/>
          <w:color w:val="auto"/>
          <w:sz w:val="24"/>
          <w:szCs w:val="24"/>
          <w:lang w:val="en-US" w:eastAsia="zh-CN"/>
        </w:rPr>
        <w:t>3</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运输及装卸：由乙方自备交通运输工具将设备运至合同约定地点，并负责设备装卸</w:t>
      </w:r>
      <w:r>
        <w:rPr>
          <w:rFonts w:hint="eastAsia" w:ascii="宋体" w:hAnsi="宋体" w:eastAsia="宋体" w:cs="宋体"/>
          <w:color w:val="auto"/>
          <w:sz w:val="24"/>
          <w:szCs w:val="24"/>
          <w:lang w:val="en-US" w:eastAsia="zh-CN"/>
        </w:rPr>
        <w:t>的人工及费用</w:t>
      </w:r>
      <w:r>
        <w:rPr>
          <w:rFonts w:hint="default"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000000" w:themeColor="text1"/>
          <w:sz w:val="24"/>
          <w:szCs w:val="24"/>
          <w:lang w:val="en-US" w:eastAsia="zh-CN"/>
          <w14:textFill>
            <w14:solidFill>
              <w14:schemeClr w14:val="tx1"/>
            </w14:solidFill>
          </w14:textFill>
        </w:rPr>
        <w:t>第三条 质量标准、质量验收、包装要求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auto"/>
          <w:sz w:val="24"/>
          <w:szCs w:val="24"/>
          <w:lang w:val="en-US" w:eastAsia="zh-CN"/>
        </w:rPr>
        <w:t>3.1 质量标准：乙方提供设备的质量、安装应符合或优于国家标准；</w:t>
      </w:r>
      <w:r>
        <w:rPr>
          <w:rFonts w:hint="eastAsia" w:ascii="宋体" w:hAnsi="宋体" w:eastAsia="宋体" w:cs="宋体"/>
          <w:color w:val="000000" w:themeColor="text1"/>
          <w:sz w:val="24"/>
          <w:szCs w:val="24"/>
          <w:lang w:val="en-US" w:eastAsia="zh-CN"/>
          <w14:textFill>
            <w14:solidFill>
              <w14:schemeClr w14:val="tx1"/>
            </w14:solidFill>
          </w14:textFill>
        </w:rPr>
        <w:t>如响应文件中的技术参数和质量标准高于国家标准，则设备的技术参数和质量标准以响应文件为准。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3.2 质量验收：以本合同约定标准按以下方式进行验收：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3.2.1 到货验收：乙方将设备运至指定交货地点后，应通知甲方，并向甲方提供厂家标准资料文件（进口设备需提供真实有效的海关报关单，其他设备需提供产品合格证）和原厂售后质保承诺书。甲方自接到乙方通知之日起7日内组织人员对设备按合同约定及厂家出厂装箱单进行到货验收，经甲方验收合格后签署验收报告单，乙方方可进行现场拆包、安装、调试、培训。如经甲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日内无条件予以更换。</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3.2.2 拆包、安装、调试、培训验收：乙方将设备全部拆包、安装、调试、培训后应及时通知甲方，甲方自接到乙方通知之日起7日内自行组织或委托第三方进行总体验收，验收合格后签署总体验收报告单。如经甲方或第三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日内无条件予以返工并承担所有费用。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3.2.3 甲方验收时如发现乙方所交付、安装的设备不符合本合同约定，甲方应做出详尽的现场记录，由甲乙双方签署备忘录，该现场记录和备忘录作为乙方补交缺少部件、更换不符标准部件的有效依据，由此产生的一切经济损失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 包装要求：乙方提供的设备必须为原厂包装，外包装到货时应保证完好无损，否则甲方有权拒绝收货，由此造成的延期交货违约责任和一切经济损失全部由乙方承担。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第四条 安装、培训、通知等事项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4.1 甲方负责协调、处理与安装、调试有关事宜，为乙方创造良好的安装、调试环境。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4.2 甲方委派</w:t>
      </w:r>
      <w:r>
        <w:rPr>
          <w:rFonts w:hint="eastAsia" w:ascii="宋体" w:hAnsi="宋体" w:eastAsia="宋体" w:cs="宋体"/>
          <w:color w:val="auto"/>
          <w:sz w:val="24"/>
          <w:szCs w:val="24"/>
          <w:u w:val="single"/>
          <w:lang w:val="en-US" w:eastAsia="zh-CN"/>
        </w:rPr>
        <w:t xml:space="preserve">  杨娟  </w:t>
      </w:r>
      <w:r>
        <w:rPr>
          <w:rFonts w:hint="eastAsia" w:ascii="宋体" w:hAnsi="宋体" w:eastAsia="宋体" w:cs="宋体"/>
          <w:color w:val="auto"/>
          <w:sz w:val="24"/>
          <w:szCs w:val="24"/>
          <w:lang w:val="en-US" w:eastAsia="zh-CN"/>
        </w:rPr>
        <w:t>作为代表，跟踪、检查安装、调试现场。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4.3 乙方负责对甲方的操作人员进行免费培训。</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4.4 乙方在安装、调试过程中应加强操作人员的安全教育，杜绝安全事故的发生。 </w:t>
      </w:r>
    </w:p>
    <w:p>
      <w:pPr>
        <w:keepNext w:val="0"/>
        <w:keepLines w:val="0"/>
        <w:pageBreakBefore w:val="0"/>
        <w:widowControl/>
        <w:numPr>
          <w:ilvl w:val="-1"/>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FF"/>
          <w:sz w:val="24"/>
          <w:szCs w:val="24"/>
          <w:lang w:val="en-US" w:eastAsia="zh-CN"/>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0000FF"/>
          <w:sz w:val="24"/>
          <w:szCs w:val="24"/>
          <w:highlight w:val="none"/>
          <w:lang w:val="en-US" w:eastAsia="zh-CN"/>
        </w:rPr>
        <w:t>4</w:t>
      </w:r>
      <w:r>
        <w:rPr>
          <w:rFonts w:hint="eastAsia" w:ascii="宋体" w:hAnsi="宋体" w:eastAsia="宋体" w:cs="宋体"/>
          <w:color w:val="0000FF"/>
          <w:sz w:val="24"/>
          <w:szCs w:val="24"/>
          <w:lang w:val="en-US" w:eastAsia="zh-CN"/>
        </w:rPr>
        <w:t>.5 甲乙双方同意，与本合同有关的任何文书，应以书面方式送达本合同约定的联系方式。书面形式包括手机短信、微信、书面函件、电子邮件等形式。</w:t>
      </w:r>
    </w:p>
    <w:p>
      <w:pPr>
        <w:keepNext w:val="0"/>
        <w:keepLines w:val="0"/>
        <w:pageBreakBefore w:val="0"/>
        <w:widowControl/>
        <w:numPr>
          <w:ilvl w:val="-1"/>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FF"/>
          <w:sz w:val="24"/>
          <w:szCs w:val="24"/>
          <w:lang w:val="en-US" w:eastAsia="zh-CN"/>
        </w:rPr>
      </w:pPr>
      <w:r>
        <w:rPr>
          <w:rFonts w:hint="eastAsia" w:ascii="宋体" w:hAnsi="宋体" w:eastAsia="宋体" w:cs="宋体"/>
          <w:color w:val="0000FF"/>
          <w:sz w:val="24"/>
          <w:szCs w:val="24"/>
          <w:lang w:val="en-US" w:eastAsia="zh-CN"/>
        </w:rPr>
        <w:t>4.6双方确认的文书（包括未来可能发生的诉讼或仲裁活动中法院或仲裁机构的送达法律文书）送达地址：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FF"/>
          <w:sz w:val="24"/>
          <w:szCs w:val="24"/>
          <w:lang w:val="en-US" w:eastAsia="zh-CN"/>
        </w:rPr>
      </w:pPr>
      <w:r>
        <w:rPr>
          <w:rFonts w:hint="eastAsia" w:ascii="宋体" w:hAnsi="宋体" w:eastAsia="宋体" w:cs="宋体"/>
          <w:color w:val="0000FF"/>
          <w:sz w:val="24"/>
          <w:szCs w:val="24"/>
          <w:lang w:val="en-US" w:eastAsia="zh-CN"/>
        </w:rPr>
        <w:t>4.6.1甲方的文书送达地址：</w:t>
      </w:r>
      <w:r>
        <w:rPr>
          <w:rFonts w:hint="eastAsia" w:ascii="宋体" w:hAnsi="宋体" w:eastAsia="宋体" w:cs="宋体"/>
          <w:color w:val="0000FF"/>
          <w:sz w:val="24"/>
          <w:szCs w:val="24"/>
          <w:u w:val="single"/>
          <w:lang w:val="en-US" w:eastAsia="zh-CN"/>
        </w:rPr>
        <w:t>湖南省娄底市娄星区长青中街51号娄底市中心医院</w:t>
      </w:r>
      <w:r>
        <w:rPr>
          <w:rFonts w:hint="eastAsia" w:ascii="宋体" w:hAnsi="宋体" w:eastAsia="宋体" w:cs="宋体"/>
          <w:color w:val="0000FF"/>
          <w:sz w:val="24"/>
          <w:szCs w:val="24"/>
          <w:lang w:val="en-US" w:eastAsia="zh-CN"/>
        </w:rPr>
        <w:t>；收件人：</w:t>
      </w:r>
      <w:r>
        <w:rPr>
          <w:rFonts w:hint="eastAsia" w:ascii="宋体" w:hAnsi="宋体" w:eastAsia="宋体" w:cs="宋体"/>
          <w:color w:val="0000FF"/>
          <w:sz w:val="24"/>
          <w:szCs w:val="24"/>
          <w:u w:val="single"/>
          <w:lang w:val="en-US" w:eastAsia="zh-CN"/>
        </w:rPr>
        <w:t>朱振宇</w:t>
      </w:r>
      <w:r>
        <w:rPr>
          <w:rFonts w:hint="eastAsia" w:ascii="宋体" w:hAnsi="宋体" w:eastAsia="宋体" w:cs="宋体"/>
          <w:color w:val="0000FF"/>
          <w:sz w:val="24"/>
          <w:szCs w:val="24"/>
          <w:lang w:val="en-US" w:eastAsia="zh-CN"/>
        </w:rPr>
        <w:t>，联系电话：</w:t>
      </w:r>
      <w:r>
        <w:rPr>
          <w:rFonts w:hint="eastAsia" w:ascii="宋体" w:hAnsi="宋体" w:eastAsia="宋体" w:cs="宋体"/>
          <w:color w:val="0000FF"/>
          <w:sz w:val="24"/>
          <w:szCs w:val="24"/>
          <w:u w:val="single"/>
          <w:lang w:val="en-US" w:eastAsia="zh-CN"/>
        </w:rPr>
        <w:t xml:space="preserve"> 15673845559 </w:t>
      </w:r>
      <w:r>
        <w:rPr>
          <w:rFonts w:hint="eastAsia" w:ascii="宋体" w:hAnsi="宋体" w:eastAsia="宋体" w:cs="宋体"/>
          <w:color w:val="0000FF"/>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lang w:val="en-US" w:eastAsia="zh-CN"/>
        </w:rPr>
        <w:t>4.6.2 乙方的文书送达地址</w:t>
      </w:r>
      <w:r>
        <w:rPr>
          <w:rFonts w:hint="eastAsia" w:ascii="宋体" w:hAnsi="宋体" w:eastAsia="宋体" w:cs="宋体"/>
          <w:color w:val="auto"/>
          <w:sz w:val="24"/>
          <w:szCs w:val="24"/>
          <w:u w:val="none"/>
          <w:lang w:val="en-US" w:eastAsia="zh-CN"/>
        </w:rPr>
        <w:t>：</w:t>
      </w:r>
      <w:r>
        <w:rPr>
          <w:rFonts w:hint="eastAsia" w:ascii="宋体" w:hAnsi="宋体" w:eastAsia="宋体" w:cs="宋体"/>
          <w:color w:val="auto"/>
          <w:sz w:val="24"/>
          <w:szCs w:val="24"/>
          <w:u w:val="single"/>
          <w:lang w:val="en-US" w:eastAsia="zh-CN"/>
        </w:rPr>
        <w:t xml:space="preserve">         </w:t>
      </w:r>
      <w:r>
        <w:rPr>
          <w:rFonts w:hint="eastAsia"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；联系人：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szCs w:val="24"/>
          <w:u w:val="none"/>
          <w:lang w:val="en-US" w:eastAsia="zh-CN"/>
        </w:rPr>
        <w:t>，</w:t>
      </w:r>
      <w:r>
        <w:rPr>
          <w:rFonts w:hint="eastAsia" w:ascii="宋体" w:hAnsi="宋体" w:eastAsia="宋体" w:cs="宋体"/>
          <w:color w:val="auto"/>
          <w:sz w:val="24"/>
          <w:szCs w:val="24"/>
          <w:lang w:val="en-US" w:eastAsia="zh-CN"/>
        </w:rPr>
        <w:t>联系电话：</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none"/>
          <w:lang w:val="en-US" w:eastAsia="zh-CN"/>
        </w:rPr>
        <w:t xml:space="preserve">。 </w:t>
      </w:r>
    </w:p>
    <w:p>
      <w:pPr>
        <w:keepNext w:val="0"/>
        <w:keepLines w:val="0"/>
        <w:pageBreakBefore w:val="0"/>
        <w:widowControl/>
        <w:numPr>
          <w:ilvl w:val="-1"/>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FF"/>
          <w:sz w:val="24"/>
          <w:szCs w:val="24"/>
          <w:lang w:val="en-US" w:eastAsia="zh-CN"/>
        </w:rPr>
      </w:pPr>
      <w:r>
        <w:rPr>
          <w:rFonts w:hint="eastAsia" w:ascii="宋体" w:hAnsi="宋体" w:eastAsia="宋体" w:cs="宋体"/>
          <w:color w:val="0000FF"/>
          <w:sz w:val="24"/>
          <w:szCs w:val="24"/>
          <w:lang w:val="en-US" w:eastAsia="zh-CN"/>
        </w:rPr>
        <w:t>4.7上述通知应被视为在下列时间送达：以快递或专人发送的，在收件人签收之日或拒收之日；以挂号邮件发出的，在发出之日起7个工作日；以电子邮件发出的，在电子邮件进入收件方电子邮箱服务器之日。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FF"/>
          <w:sz w:val="24"/>
          <w:szCs w:val="24"/>
          <w:lang w:val="en-US" w:eastAsia="zh-CN"/>
        </w:rPr>
      </w:pPr>
      <w:r>
        <w:rPr>
          <w:rFonts w:hint="eastAsia" w:ascii="宋体" w:hAnsi="宋体" w:eastAsia="宋体" w:cs="宋体"/>
          <w:color w:val="0000FF"/>
          <w:sz w:val="24"/>
          <w:szCs w:val="24"/>
          <w:lang w:val="en-US" w:eastAsia="zh-CN"/>
        </w:rPr>
        <w:t>4.8以上地址和联系方式，任何一方发生变更应在变更之日起三日内通知对方。如未通知，一方按原地址送达的书面资料被退回的，退回之日视为送达之日。任何一方按照确认地址送到另一方的书面资料被拒绝签收导致邮件被退回的，退回之日视为送达之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第五条 售后服务</w:t>
      </w:r>
    </w:p>
    <w:p>
      <w:pPr>
        <w:keepNext w:val="0"/>
        <w:keepLines w:val="0"/>
        <w:pageBreakBefore w:val="0"/>
        <w:widowControl/>
        <w:numPr>
          <w:ilvl w:val="-1"/>
          <w:numId w:val="0"/>
        </w:numPr>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5.1 本合同设备质保期为</w:t>
      </w:r>
      <w:r>
        <w:rPr>
          <w:rFonts w:hint="eastAsia" w:ascii="宋体" w:hAnsi="宋体" w:eastAsia="宋体" w:cs="宋体"/>
          <w:color w:val="auto"/>
          <w:sz w:val="24"/>
          <w:szCs w:val="24"/>
          <w:u w:val="single"/>
          <w:lang w:val="en-US" w:eastAsia="zh-CN"/>
        </w:rPr>
        <w:t xml:space="preserve"> 2 </w:t>
      </w:r>
      <w:r>
        <w:rPr>
          <w:rFonts w:hint="eastAsia" w:ascii="宋体" w:hAnsi="宋体" w:eastAsia="宋体" w:cs="宋体"/>
          <w:color w:val="auto"/>
          <w:sz w:val="24"/>
          <w:szCs w:val="24"/>
          <w:lang w:val="en-US" w:eastAsia="zh-CN"/>
        </w:rPr>
        <w:t>年，自甲方在总体验收报告单上签字确认合格之日起算。</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 xml:space="preserve">5.2 </w:t>
      </w:r>
      <w:r>
        <w:rPr>
          <w:rFonts w:hint="eastAsia" w:ascii="宋体" w:hAnsi="宋体" w:eastAsia="宋体" w:cs="宋体"/>
          <w:sz w:val="24"/>
        </w:rPr>
        <w:t>乙方在质保期内免费提供维修、更换、保养、咨询等服务。</w:t>
      </w:r>
      <w:r>
        <w:rPr>
          <w:rFonts w:hint="eastAsia" w:ascii="宋体" w:hAnsi="宋体" w:eastAsia="宋体" w:cs="宋体"/>
          <w:color w:val="auto"/>
          <w:sz w:val="24"/>
          <w:szCs w:val="24"/>
          <w:lang w:val="en-US" w:eastAsia="zh-CN"/>
        </w:rPr>
        <w:t>如设备在</w:t>
      </w:r>
      <w:r>
        <w:rPr>
          <w:rFonts w:hint="eastAsia" w:ascii="宋体" w:hAnsi="宋体" w:eastAsia="宋体" w:cs="宋体"/>
          <w:sz w:val="24"/>
        </w:rPr>
        <w:t>质</w:t>
      </w:r>
      <w:r>
        <w:rPr>
          <w:rFonts w:hint="eastAsia" w:ascii="宋体" w:hAnsi="宋体" w:eastAsia="宋体" w:cs="宋体"/>
          <w:color w:val="auto"/>
          <w:sz w:val="24"/>
          <w:szCs w:val="24"/>
          <w:lang w:val="en-US" w:eastAsia="zh-CN"/>
        </w:rPr>
        <w:t>保期内出现质量问题，乙方应在接到甲方通知（包括电话通知）后24小时内</w:t>
      </w:r>
      <w:r>
        <w:rPr>
          <w:rFonts w:hint="eastAsia" w:ascii="宋体" w:hAnsi="宋体" w:eastAsia="宋体" w:cs="宋体"/>
          <w:color w:val="0000FF"/>
          <w:sz w:val="24"/>
          <w:szCs w:val="24"/>
          <w:lang w:val="en-US" w:eastAsia="zh-CN"/>
        </w:rPr>
        <w:t>响应</w:t>
      </w:r>
      <w:r>
        <w:rPr>
          <w:rFonts w:hint="eastAsia" w:ascii="宋体" w:hAnsi="宋体" w:eastAsia="宋体" w:cs="宋体"/>
          <w:color w:val="auto"/>
          <w:sz w:val="24"/>
          <w:szCs w:val="24"/>
          <w:lang w:val="en-US" w:eastAsia="zh-CN"/>
        </w:rPr>
        <w:t>，响应后4小时上门服务，相关费用由乙方承担。如乙方不及时履行保修义务，甲方有权委托第三方进行维修，</w:t>
      </w:r>
      <w:r>
        <w:rPr>
          <w:rFonts w:hint="eastAsia" w:ascii="宋体" w:hAnsi="宋体" w:eastAsia="宋体" w:cs="宋体"/>
          <w:sz w:val="24"/>
          <w:szCs w:val="24"/>
          <w:lang w:val="en-US" w:eastAsia="zh-CN"/>
        </w:rPr>
        <w:t>由此产生的相关费用，在支付价款中予以扣除或要求乙方支付对应货物价款。</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479" w:leftChars="228" w:firstLine="0" w:firstLineChars="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5.3 质保期内，乙方每年至少对设备进行一次巡检并向甲方提交巡检记录。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5.4 质保期届满后，如设备出现问题，乙方应在接到甲方通知（包括电话通知）后24小时内</w:t>
      </w:r>
      <w:r>
        <w:rPr>
          <w:rFonts w:hint="eastAsia" w:ascii="宋体" w:hAnsi="宋体" w:eastAsia="宋体" w:cs="宋体"/>
          <w:color w:val="0000FF"/>
          <w:sz w:val="24"/>
          <w:szCs w:val="24"/>
          <w:lang w:val="en-US" w:eastAsia="zh-CN"/>
        </w:rPr>
        <w:t>响应</w:t>
      </w:r>
      <w:r>
        <w:rPr>
          <w:rFonts w:hint="eastAsia" w:ascii="宋体" w:hAnsi="宋体" w:eastAsia="宋体" w:cs="宋体"/>
          <w:color w:val="auto"/>
          <w:sz w:val="24"/>
          <w:szCs w:val="24"/>
          <w:lang w:val="en-US" w:eastAsia="zh-CN"/>
        </w:rPr>
        <w:t>，响应后4小时上门服务，相关费用由甲方承担。</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b w:val="0"/>
          <w:color w:val="auto"/>
          <w:sz w:val="24"/>
          <w:szCs w:val="24"/>
          <w:lang w:val="en-US" w:eastAsia="zh-CN"/>
        </w:rPr>
      </w:pPr>
      <w:r>
        <w:rPr>
          <w:rFonts w:hint="eastAsia" w:ascii="宋体" w:hAnsi="宋体" w:eastAsia="宋体" w:cs="宋体"/>
          <w:color w:val="auto"/>
          <w:sz w:val="24"/>
          <w:szCs w:val="24"/>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 xml:space="preserve">5 </w:t>
      </w:r>
      <w:r>
        <w:rPr>
          <w:rFonts w:hint="eastAsia" w:ascii="宋体" w:hAnsi="宋体" w:eastAsia="宋体" w:cs="宋体"/>
          <w:color w:val="auto"/>
          <w:sz w:val="24"/>
          <w:szCs w:val="24"/>
        </w:rPr>
        <w:t>乙方须指派</w:t>
      </w:r>
      <w:r>
        <w:rPr>
          <w:rFonts w:hint="eastAsia" w:ascii="宋体" w:hAnsi="宋体" w:eastAsia="宋体" w:cs="宋体"/>
          <w:color w:val="auto"/>
          <w:sz w:val="24"/>
          <w:szCs w:val="24"/>
          <w:u w:val="non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专门负责与甲方联系售后服务事宜，如人员发生变动，应及时通知甲方。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第六条 结算、付款方式</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6.1 甲方通过银行转账方式向乙方指定银行账户支付结算价款：自甲方在总体验收报告单上签字确认合格之日起4个月内，支付结算总价款的90%；自甲方在总体验收报告单上签字确认合格之日起满</w:t>
      </w:r>
      <w:r>
        <w:rPr>
          <w:rFonts w:hint="eastAsia" w:ascii="宋体" w:hAnsi="宋体" w:eastAsia="宋体" w:cs="宋体"/>
          <w:color w:val="auto"/>
          <w:sz w:val="24"/>
          <w:szCs w:val="24"/>
          <w:u w:val="single"/>
          <w:lang w:val="en-US" w:eastAsia="zh-CN"/>
        </w:rPr>
        <w:t>2</w:t>
      </w:r>
      <w:r>
        <w:rPr>
          <w:rFonts w:hint="eastAsia" w:ascii="宋体" w:hAnsi="宋体" w:eastAsia="宋体" w:cs="宋体"/>
          <w:color w:val="auto"/>
          <w:sz w:val="24"/>
          <w:szCs w:val="24"/>
          <w:lang w:val="en-US" w:eastAsia="zh-CN"/>
        </w:rPr>
        <w:t>年的10个工作日内</w:t>
      </w:r>
      <w:r>
        <w:rPr>
          <w:rFonts w:hint="eastAsia" w:ascii="宋体" w:hAnsi="宋体" w:eastAsia="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FF"/>
          <w:sz w:val="24"/>
          <w:szCs w:val="24"/>
          <w:lang w:val="en-US" w:eastAsia="zh-CN"/>
        </w:rPr>
        <w:t>向乙方</w:t>
      </w:r>
      <w:r>
        <w:rPr>
          <w:rFonts w:hint="eastAsia" w:ascii="宋体" w:hAnsi="宋体" w:eastAsia="宋体" w:cs="宋体"/>
          <w:color w:val="000000" w:themeColor="text1"/>
          <w:sz w:val="24"/>
          <w:szCs w:val="24"/>
          <w:lang w:val="en-US" w:eastAsia="zh-CN"/>
          <w14:textFill>
            <w14:solidFill>
              <w14:schemeClr w14:val="tx1"/>
            </w14:solidFill>
          </w14:textFill>
        </w:rPr>
        <w:t>免息支</w:t>
      </w:r>
      <w:r>
        <w:rPr>
          <w:rFonts w:hint="eastAsia" w:ascii="宋体" w:hAnsi="宋体" w:eastAsia="宋体" w:cs="宋体"/>
          <w:color w:val="auto"/>
          <w:sz w:val="24"/>
          <w:szCs w:val="24"/>
          <w:lang w:val="en-US" w:eastAsia="zh-CN"/>
        </w:rPr>
        <w:t>付结算总价款的10%。</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6.2 乙方应在甲方首次付款前，</w:t>
      </w:r>
      <w:r>
        <w:rPr>
          <w:rFonts w:hint="eastAsia" w:ascii="宋体" w:hAnsi="宋体" w:eastAsia="宋体" w:cs="宋体"/>
          <w:color w:val="0000FF"/>
          <w:sz w:val="24"/>
          <w:szCs w:val="24"/>
          <w:lang w:val="en-US" w:eastAsia="zh-CN"/>
        </w:rPr>
        <w:t>向甲方</w:t>
      </w:r>
      <w:r>
        <w:rPr>
          <w:rFonts w:hint="eastAsia" w:ascii="宋体" w:hAnsi="宋体" w:eastAsia="宋体" w:cs="宋体"/>
          <w:color w:val="auto"/>
          <w:sz w:val="24"/>
          <w:szCs w:val="24"/>
          <w:lang w:val="en-US" w:eastAsia="zh-CN"/>
        </w:rPr>
        <w:t>提供以自己名义开具的与结算总价款对应的增值税普通发票送交甲方，</w:t>
      </w:r>
      <w:r>
        <w:rPr>
          <w:rFonts w:hint="eastAsia" w:ascii="宋体" w:hAnsi="宋体" w:eastAsia="宋体" w:cs="宋体"/>
          <w:color w:val="0000FF"/>
          <w:sz w:val="24"/>
          <w:szCs w:val="24"/>
          <w:lang w:val="en-US" w:eastAsia="zh-CN"/>
        </w:rPr>
        <w:t>如因乙方未及时提供发票，甲方有权顺延付款期限</w:t>
      </w:r>
      <w:r>
        <w:rPr>
          <w:rFonts w:hint="eastAsia"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6.3 乙方开具的发票金额应与总体验收报告单内容一致，甲方不支付超出总体验收报告单内容以外的任何费用。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6.4 乙方指定账户：</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 xml:space="preserve">开户名：  </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color w:val="000000"/>
          <w:sz w:val="24"/>
          <w:szCs w:val="24"/>
          <w:u w:val="none"/>
          <w:lang w:val="en-US" w:eastAsia="zh-CN"/>
        </w:rPr>
      </w:pPr>
      <w:r>
        <w:rPr>
          <w:rFonts w:hint="eastAsia" w:ascii="宋体" w:hAnsi="宋体" w:eastAsia="宋体" w:cs="宋体"/>
          <w:color w:val="auto"/>
          <w:sz w:val="24"/>
          <w:szCs w:val="24"/>
          <w:lang w:val="en-US" w:eastAsia="zh-CN"/>
        </w:rPr>
        <w:t>开户银行：</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4"/>
          <w:szCs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color w:val="000000"/>
          <w:sz w:val="28"/>
          <w:szCs w:val="28"/>
          <w:u w:val="none"/>
          <w:lang w:val="en-US" w:eastAsia="zh-CN"/>
        </w:rPr>
      </w:pPr>
      <w:r>
        <w:rPr>
          <w:rFonts w:hint="eastAsia" w:ascii="宋体" w:hAnsi="宋体" w:eastAsia="宋体" w:cs="宋体"/>
          <w:color w:val="auto"/>
          <w:sz w:val="24"/>
          <w:szCs w:val="24"/>
          <w:lang w:val="en-US" w:eastAsia="zh-CN"/>
        </w:rPr>
        <w:t>账号：</w:t>
      </w:r>
      <w:r>
        <w:rPr>
          <w:rFonts w:hint="eastAsia" w:ascii="宋体" w:hAnsi="宋体"/>
          <w:color w:val="000000"/>
          <w:sz w:val="28"/>
          <w:szCs w:val="28"/>
          <w:u w:val="none"/>
          <w:lang w:val="en-US" w:eastAsia="zh-CN"/>
        </w:rPr>
        <w:t xml:space="preserve"> </w:t>
      </w:r>
      <w:r>
        <w:rPr>
          <w:rFonts w:hint="eastAsia" w:ascii="宋体" w:hAnsi="宋体"/>
          <w:color w:val="000000"/>
          <w:sz w:val="24"/>
          <w:szCs w:val="24"/>
          <w:u w:val="none"/>
          <w:lang w:val="en-US"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8"/>
          <w:szCs w:val="28"/>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第七条 风险承担</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7.1 乙方履行本合同过程中发生事故，包括但不限于在运输、装卸、安装及调试过程中发生事故，给甲方、乙方或第三方人身、财产造成的所有损失，均由乙方负责处理和承担全部法律责任、经济赔偿</w:t>
      </w:r>
      <w:r>
        <w:rPr>
          <w:rFonts w:hint="eastAsia" w:ascii="宋体" w:hAnsi="宋体" w:eastAsia="宋体" w:cs="宋体"/>
          <w:color w:val="0000FF"/>
          <w:sz w:val="24"/>
          <w:szCs w:val="24"/>
          <w:lang w:val="en-US" w:eastAsia="zh-CN"/>
        </w:rPr>
        <w:t>责任</w:t>
      </w:r>
      <w:r>
        <w:rPr>
          <w:rFonts w:hint="eastAsia"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7.2 货物毁损、丢失的风险自甲方在总体验收报告单上签字确认合格后转移给甲方，此前货物的一切风险均由乙方承担。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第八条 违约责任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8.1 如乙方未在本合同约定时间内将验收合格的货物交付给甲方使用，除应赔偿甲方因此造成的损失外，每逾期一日，按本合同约定总价款的千分之一向甲方支付违约金，甲方可在约定应付价款中对该费用予以扣除。</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 乙方出现以下违约情形之一的，甲方有权拒绝支付任何价款并解除合同</w:t>
      </w:r>
      <w:r>
        <w:rPr>
          <w:rFonts w:hint="eastAsia" w:ascii="宋体" w:hAnsi="宋体" w:eastAsia="宋体" w:cs="宋体"/>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8.2.1 乙方逾期</w:t>
      </w:r>
      <w:r>
        <w:rPr>
          <w:rFonts w:hint="eastAsia" w:ascii="宋体" w:hAnsi="宋体" w:eastAsia="宋体" w:cs="宋体"/>
          <w:color w:val="auto"/>
          <w:sz w:val="24"/>
          <w:szCs w:val="24"/>
          <w:u w:val="single"/>
          <w:lang w:val="en-US" w:eastAsia="zh-CN"/>
        </w:rPr>
        <w:t>30</w:t>
      </w:r>
      <w:r>
        <w:rPr>
          <w:rFonts w:hint="eastAsia" w:ascii="宋体" w:hAnsi="宋体" w:eastAsia="宋体" w:cs="宋体"/>
          <w:color w:val="auto"/>
          <w:sz w:val="24"/>
          <w:szCs w:val="24"/>
          <w:lang w:val="en-US" w:eastAsia="zh-CN"/>
        </w:rPr>
        <w:t>日仍不能供货；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8.2.2 乙方提供的设备质量不符合国家标准、本合同标准或响应文件约定标准；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8.2.3 乙方将订单转包、分包给第三方；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8.2.4 其他根本违约的情形。</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8.3 如乙方单方解除合同或甲方因乙方原因解除合同，乙方应赔偿给甲方造成的全部经济损失，并按本合同总价款 30%标准支付甲方违约金。</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第九条 争议解决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0000FF"/>
          <w:sz w:val="24"/>
          <w:szCs w:val="24"/>
          <w:lang w:val="en-US" w:eastAsia="zh-CN"/>
        </w:rPr>
        <w:t>如双方在</w:t>
      </w:r>
      <w:r>
        <w:rPr>
          <w:rFonts w:hint="eastAsia" w:ascii="宋体" w:hAnsi="宋体" w:eastAsia="宋体" w:cs="宋体"/>
          <w:color w:val="auto"/>
          <w:sz w:val="24"/>
          <w:szCs w:val="24"/>
          <w:lang w:val="en-US" w:eastAsia="zh-CN"/>
        </w:rPr>
        <w:t>本合同履行中发生争议，双方应先协商解决，协商解决不成的，</w:t>
      </w:r>
      <w:r>
        <w:rPr>
          <w:rFonts w:hint="eastAsia" w:ascii="宋体" w:hAnsi="宋体" w:eastAsia="宋体" w:cs="宋体"/>
          <w:color w:val="0000FF"/>
          <w:sz w:val="24"/>
          <w:szCs w:val="24"/>
          <w:lang w:val="en-US" w:eastAsia="zh-CN"/>
        </w:rPr>
        <w:t>任何一方可向</w:t>
      </w:r>
      <w:r>
        <w:rPr>
          <w:rFonts w:hint="eastAsia" w:ascii="宋体" w:hAnsi="宋体" w:eastAsia="宋体" w:cs="宋体"/>
          <w:color w:val="auto"/>
          <w:sz w:val="24"/>
          <w:szCs w:val="24"/>
          <w:lang w:val="en-US" w:eastAsia="zh-CN"/>
        </w:rPr>
        <w:t>甲方所在地有管辖权的人民法院</w:t>
      </w:r>
      <w:r>
        <w:rPr>
          <w:rFonts w:hint="eastAsia" w:ascii="宋体" w:hAnsi="宋体" w:eastAsia="宋体" w:cs="宋体"/>
          <w:color w:val="0000FF"/>
          <w:sz w:val="24"/>
          <w:szCs w:val="24"/>
          <w:lang w:val="en-US" w:eastAsia="zh-CN"/>
        </w:rPr>
        <w:t>提起诉讼解决</w:t>
      </w:r>
      <w:r>
        <w:rPr>
          <w:rFonts w:hint="eastAsia"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2" w:firstLineChars="200"/>
        <w:jc w:val="both"/>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第十条 附则</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10.1 本合同未尽事宜，双方另行协商签订补充协议。</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10.2 本合同组成文件和优先解释顺序：本合同补充协议；本合同及附件；议价结果公示；响应文件；采购文件；其他与本合同有关的资料。</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10.3 本合同一式伍份，甲方执肆份、乙方执壹份，自双方签字并盖章之日起生效。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甲方（盖章）：</w:t>
      </w:r>
      <w:r>
        <w:rPr>
          <w:rFonts w:hint="eastAsia" w:ascii="宋体" w:hAnsi="宋体" w:eastAsia="宋体" w:cs="宋体"/>
          <w:color w:val="auto"/>
          <w:sz w:val="24"/>
          <w:szCs w:val="24"/>
          <w:lang w:val="en-US" w:eastAsia="zh-CN"/>
        </w:rPr>
        <w:t>娄底市中心医院</w:t>
      </w:r>
      <w:r>
        <w:rPr>
          <w:rFonts w:hint="default"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乙方（盖章）</w:t>
      </w:r>
      <w:r>
        <w:rPr>
          <w:rFonts w:hint="eastAsia"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 xml:space="preserve">法定代表人（签字）：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 xml:space="preserve">法定代表人（签字）：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或</w:t>
      </w:r>
      <w:r>
        <w:rPr>
          <w:rFonts w:hint="default" w:ascii="宋体" w:hAnsi="宋体" w:eastAsia="宋体" w:cs="宋体"/>
          <w:color w:val="auto"/>
          <w:sz w:val="24"/>
          <w:szCs w:val="24"/>
          <w:lang w:val="en-US" w:eastAsia="zh-CN"/>
        </w:rPr>
        <w:t xml:space="preserve">委托代理人（签字）：        </w:t>
      </w:r>
      <w:r>
        <w:rPr>
          <w:rFonts w:hint="eastAsia" w:ascii="宋体" w:hAnsi="宋体" w:eastAsia="宋体" w:cs="宋体"/>
          <w:color w:val="auto"/>
          <w:sz w:val="24"/>
          <w:szCs w:val="24"/>
          <w:lang w:val="en-US" w:eastAsia="zh-CN"/>
        </w:rPr>
        <w:t xml:space="preserve">      或</w:t>
      </w:r>
      <w:r>
        <w:rPr>
          <w:rFonts w:hint="default" w:ascii="宋体" w:hAnsi="宋体" w:eastAsia="宋体" w:cs="宋体"/>
          <w:color w:val="auto"/>
          <w:sz w:val="24"/>
          <w:szCs w:val="24"/>
          <w:lang w:val="en-US" w:eastAsia="zh-CN"/>
        </w:rPr>
        <w:t>委托代理人（签字）：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pPr>
      <w:r>
        <w:rPr>
          <w:rFonts w:hint="default" w:ascii="宋体" w:hAnsi="宋体" w:eastAsia="宋体" w:cs="宋体"/>
          <w:color w:val="auto"/>
          <w:sz w:val="24"/>
          <w:szCs w:val="24"/>
          <w:lang w:val="en-US" w:eastAsia="zh-CN"/>
        </w:rPr>
        <w:t>合同签订地</w:t>
      </w:r>
      <w:r>
        <w:rPr>
          <w:rFonts w:hint="eastAsia" w:ascii="宋体" w:hAnsi="宋体" w:eastAsia="宋体" w:cs="宋体"/>
          <w:color w:val="auto"/>
          <w:sz w:val="24"/>
          <w:szCs w:val="24"/>
          <w:lang w:val="en-US" w:eastAsia="zh-CN"/>
        </w:rPr>
        <w:t>履行地</w:t>
      </w:r>
      <w:r>
        <w:rPr>
          <w:rFonts w:hint="default" w:ascii="宋体" w:hAnsi="宋体" w:eastAsia="宋体" w:cs="宋体"/>
          <w:color w:val="auto"/>
          <w:sz w:val="24"/>
          <w:szCs w:val="24"/>
          <w:lang w:val="en-US" w:eastAsia="zh-CN"/>
        </w:rPr>
        <w:t xml:space="preserve">：娄底市娄星区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签订时间：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pStyle w:val="2"/>
        <w:rPr>
          <w:rFonts w:hint="eastAsia" w:ascii="宋体" w:hAnsi="宋体" w:cs="宋体"/>
          <w:color w:val="auto"/>
          <w:sz w:val="44"/>
          <w:szCs w:val="44"/>
          <w:lang w:val="en-US" w:eastAsia="zh-CN"/>
        </w:rPr>
      </w:pPr>
    </w:p>
    <w:p>
      <w:pPr>
        <w:pStyle w:val="14"/>
        <w:widowControl w:val="0"/>
        <w:numPr>
          <w:ilvl w:val="0"/>
          <w:numId w:val="0"/>
        </w:numPr>
        <w:jc w:val="both"/>
        <w:rPr>
          <w:color w:val="auto"/>
          <w:sz w:val="28"/>
          <w:szCs w:val="28"/>
        </w:rPr>
      </w:pPr>
    </w:p>
    <w:p>
      <w:pPr>
        <w:pStyle w:val="2"/>
        <w:numPr>
          <w:ilvl w:val="0"/>
          <w:numId w:val="0"/>
        </w:numPr>
        <w:spacing w:line="240" w:lineRule="auto"/>
        <w:ind w:left="2940" w:leftChars="0"/>
        <w:jc w:val="both"/>
        <w:rPr>
          <w:rFonts w:hint="eastAsia" w:ascii="宋体" w:hAnsi="宋体" w:cs="宋体"/>
          <w:color w:val="auto"/>
          <w:sz w:val="30"/>
          <w:szCs w:val="30"/>
        </w:rPr>
      </w:pPr>
      <w:bookmarkStart w:id="1" w:name="_Toc16523574"/>
      <w:r>
        <w:rPr>
          <w:rFonts w:hint="eastAsia" w:ascii="宋体" w:hAnsi="宋体" w:cs="宋体"/>
          <w:color w:val="auto"/>
          <w:sz w:val="30"/>
          <w:szCs w:val="30"/>
          <w:lang w:val="en-US" w:eastAsia="zh-CN"/>
        </w:rPr>
        <w:t xml:space="preserve">第三章   </w:t>
      </w:r>
      <w:r>
        <w:rPr>
          <w:rFonts w:hint="eastAsia" w:ascii="宋体" w:hAnsi="宋体" w:cs="宋体"/>
          <w:color w:val="auto"/>
          <w:sz w:val="30"/>
          <w:szCs w:val="30"/>
        </w:rPr>
        <w:t>投标文件的格式</w:t>
      </w:r>
    </w:p>
    <w:p>
      <w:pPr>
        <w:pStyle w:val="2"/>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1"/>
    <w:p>
      <w:pPr>
        <w:rPr>
          <w:rFonts w:hint="eastAsia"/>
          <w:color w:val="auto"/>
        </w:rPr>
      </w:pPr>
    </w:p>
    <w:p>
      <w:pPr>
        <w:jc w:val="center"/>
        <w:rPr>
          <w:b/>
          <w:color w:val="auto"/>
          <w:sz w:val="24"/>
        </w:rPr>
      </w:pPr>
      <w:r>
        <w:rPr>
          <w:b/>
          <w:color w:val="auto"/>
          <w:sz w:val="28"/>
          <w:szCs w:val="28"/>
        </w:rPr>
        <w:t>第一部分、开标一览表</w:t>
      </w:r>
    </w:p>
    <w:p>
      <w:pPr>
        <w:jc w:val="center"/>
        <w:rPr>
          <w:b/>
          <w:color w:val="auto"/>
          <w:sz w:val="24"/>
        </w:rPr>
      </w:pPr>
    </w:p>
    <w:p>
      <w:pPr>
        <w:jc w:val="center"/>
        <w:rPr>
          <w:rFonts w:hint="eastAsia" w:eastAsia="宋体"/>
          <w:b/>
          <w:color w:val="auto"/>
          <w:sz w:val="24"/>
          <w:lang w:eastAsia="zh-CN"/>
        </w:rPr>
      </w:pPr>
      <w:r>
        <w:rPr>
          <w:rFonts w:hint="eastAsia"/>
          <w:b/>
          <w:color w:val="auto"/>
          <w:sz w:val="24"/>
          <w:lang w:eastAsia="zh-CN"/>
        </w:rPr>
        <w:t>注：此项内容需包含投标商品名称、数量、品牌、型号、单价、总价、等信息</w:t>
      </w:r>
    </w:p>
    <w:p>
      <w:pPr>
        <w:pStyle w:val="15"/>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14"/>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3"/>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及资格要求的证明材料，提供信用中国网页查询截图，</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rPr>
          <w:rFonts w:hint="eastAsia" w:ascii="宋体" w:hAnsi="宋体" w:eastAsia="宋体" w:cs="Times New Roman"/>
          <w:b w:val="0"/>
          <w:bCs w:val="0"/>
          <w:color w:val="auto"/>
          <w:kern w:val="2"/>
          <w:sz w:val="24"/>
          <w:szCs w:val="24"/>
          <w:lang w:val="en-US" w:eastAsia="zh-CN" w:bidi="ar-SA"/>
        </w:rPr>
      </w:pP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2023</w:t>
      </w:r>
      <w:r>
        <w:rPr>
          <w:rFonts w:hint="eastAsia" w:ascii="宋体" w:hAnsi="宋体" w:eastAsia="宋体" w:cs="Times New Roman"/>
          <w:b w:val="0"/>
          <w:bCs w:val="0"/>
          <w:color w:val="auto"/>
          <w:kern w:val="2"/>
          <w:sz w:val="24"/>
          <w:szCs w:val="24"/>
          <w:lang w:val="en-US" w:eastAsia="zh-CN" w:bidi="ar-SA"/>
        </w:rPr>
        <w:t>年     月     日</w:t>
      </w: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宋体"/>
          <w:b/>
          <w:color w:val="auto"/>
          <w:sz w:val="24"/>
          <w:lang w:val="en-US" w:eastAsia="zh-CN"/>
        </w:rPr>
      </w:pPr>
      <w:r>
        <w:rPr>
          <w:rFonts w:hint="eastAsia" w:ascii="宋体" w:hAnsi="宋体" w:eastAsia="宋体" w:cs="Times New Roman"/>
          <w:b w:val="0"/>
          <w:bCs w:val="0"/>
          <w:color w:val="auto"/>
          <w:kern w:val="2"/>
          <w:sz w:val="24"/>
          <w:szCs w:val="24"/>
          <w:lang w:val="en-US" w:eastAsia="zh-CN" w:bidi="ar-SA"/>
        </w:rPr>
        <w:t>注、企业规模划分标准：《关于印发中小企业划型标准规定的通知》（工信部联企业〔2011〕300号）</w:t>
      </w:r>
    </w:p>
    <w:p>
      <w:pPr>
        <w:jc w:val="center"/>
        <w:rPr>
          <w:rFonts w:hint="eastAsia" w:ascii="宋体" w:hAnsi="宋体" w:cs="宋体"/>
          <w:b/>
          <w:color w:val="auto"/>
          <w:sz w:val="24"/>
        </w:rPr>
        <w:sectPr>
          <w:headerReference r:id="rId3" w:type="default"/>
          <w:footerReference r:id="rId4" w:type="default"/>
          <w:pgSz w:w="11906" w:h="16838"/>
          <w:pgMar w:top="1440" w:right="1080" w:bottom="1440" w:left="1080" w:header="567" w:footer="283" w:gutter="0"/>
          <w:pgNumType w:fmt="decimal" w:start="1"/>
          <w:cols w:space="720" w:num="1"/>
          <w:docGrid w:linePitch="312" w:charSpace="0"/>
        </w:sectPr>
      </w:pPr>
    </w:p>
    <w:p>
      <w:pPr>
        <w:spacing w:before="120" w:beforeLines="50" w:after="120" w:afterLines="50" w:line="276"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2" w:name="_Toc486424819"/>
      <w:bookmarkStart w:id="3" w:name="_Toc476514128"/>
    </w:p>
    <w:p>
      <w:pPr>
        <w:pStyle w:val="14"/>
        <w:rPr>
          <w:rFonts w:hint="eastAsia"/>
          <w:lang w:eastAsia="zh-CN"/>
        </w:rPr>
      </w:pPr>
    </w:p>
    <w:p>
      <w:pPr>
        <w:spacing w:before="120" w:beforeLines="50" w:after="120" w:afterLines="50" w:line="276" w:lineRule="auto"/>
        <w:jc w:val="center"/>
        <w:rPr>
          <w:b/>
          <w:color w:val="auto"/>
          <w:sz w:val="24"/>
        </w:rPr>
      </w:pPr>
      <w:r>
        <w:rPr>
          <w:b/>
          <w:color w:val="auto"/>
          <w:sz w:val="24"/>
        </w:rPr>
        <w:t>采购需求响应/偏离表</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9"/>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27"/>
        <w:gridCol w:w="1877"/>
        <w:gridCol w:w="1671"/>
        <w:gridCol w:w="1608"/>
        <w:gridCol w:w="1513"/>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bookmarkEnd w:id="2"/>
    <w:bookmarkEnd w:id="3"/>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（2）如不提供此表，则视为投标人不满足招标文件第三章的所有条款要求，其投标无效；</w:t>
      </w:r>
    </w:p>
    <w:p>
      <w:pPr>
        <w:adjustRightInd w:val="0"/>
        <w:snapToGrid w:val="0"/>
        <w:spacing w:before="50" w:line="360" w:lineRule="auto"/>
        <w:ind w:left="-88" w:leftChars="-42"/>
        <w:rPr>
          <w:rFonts w:hint="eastAsia" w:eastAsia="宋体"/>
          <w:color w:val="auto"/>
          <w:lang w:eastAsia="zh-CN"/>
        </w:rPr>
      </w:pPr>
      <w:r>
        <w:rPr>
          <w:color w:val="auto"/>
          <w:sz w:val="24"/>
        </w:rPr>
        <w:t>（3）</w:t>
      </w:r>
      <w:r>
        <w:rPr>
          <w:rFonts w:hint="eastAsia"/>
          <w:color w:val="auto"/>
          <w:sz w:val="24"/>
          <w:lang w:eastAsia="zh-CN"/>
        </w:rPr>
        <w:t>本项目为最低价评分法，所有参数必须全部响应，并在响应表中逐条应答，如有任何一条负偏离，则视为无效投标</w:t>
      </w:r>
    </w:p>
    <w:p>
      <w:pPr>
        <w:pStyle w:val="15"/>
        <w:rPr>
          <w:color w:val="auto"/>
        </w:rPr>
      </w:pPr>
    </w:p>
    <w:p>
      <w:pPr>
        <w:pStyle w:val="14"/>
        <w:rPr>
          <w:rFonts w:hint="eastAsia"/>
          <w:lang w:eastAsia="zh-CN"/>
        </w:rPr>
      </w:pPr>
    </w:p>
    <w:p/>
    <w:sectPr>
      <w:footerReference r:id="rId5"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15</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68914C"/>
    <w:multiLevelType w:val="singleLevel"/>
    <w:tmpl w:val="BB68914C"/>
    <w:lvl w:ilvl="0" w:tentative="0">
      <w:start w:val="2"/>
      <w:numFmt w:val="chineseCounting"/>
      <w:suff w:val="nothing"/>
      <w:lvlText w:val="%1、"/>
      <w:lvlJc w:val="left"/>
      <w:rPr>
        <w:rFonts w:hint="eastAsia"/>
      </w:rPr>
    </w:lvl>
  </w:abstractNum>
  <w:abstractNum w:abstractNumId="1">
    <w:nsid w:val="1E6DDE31"/>
    <w:multiLevelType w:val="singleLevel"/>
    <w:tmpl w:val="1E6DDE31"/>
    <w:lvl w:ilvl="0" w:tentative="0">
      <w:start w:val="1"/>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6DE375E4"/>
    <w:rsid w:val="00AE556A"/>
    <w:rsid w:val="04653F41"/>
    <w:rsid w:val="04B72FC8"/>
    <w:rsid w:val="06E91EC4"/>
    <w:rsid w:val="0A3F4F3C"/>
    <w:rsid w:val="0E331420"/>
    <w:rsid w:val="0EDD1643"/>
    <w:rsid w:val="0FB9029C"/>
    <w:rsid w:val="10914EF9"/>
    <w:rsid w:val="12080B62"/>
    <w:rsid w:val="12994AC5"/>
    <w:rsid w:val="129F447F"/>
    <w:rsid w:val="12C86253"/>
    <w:rsid w:val="15060AC8"/>
    <w:rsid w:val="15675A4C"/>
    <w:rsid w:val="17F91BB8"/>
    <w:rsid w:val="1AF56B46"/>
    <w:rsid w:val="1E79119D"/>
    <w:rsid w:val="1F334F58"/>
    <w:rsid w:val="1F796B24"/>
    <w:rsid w:val="1FE73549"/>
    <w:rsid w:val="2038045E"/>
    <w:rsid w:val="20B41DA7"/>
    <w:rsid w:val="272B6E6C"/>
    <w:rsid w:val="28E81B29"/>
    <w:rsid w:val="29B45A41"/>
    <w:rsid w:val="2C0A2E19"/>
    <w:rsid w:val="2C7642D0"/>
    <w:rsid w:val="2DD77C64"/>
    <w:rsid w:val="2DDA1E78"/>
    <w:rsid w:val="2DE00B8C"/>
    <w:rsid w:val="2EAC037F"/>
    <w:rsid w:val="2EB67A5C"/>
    <w:rsid w:val="302741D2"/>
    <w:rsid w:val="308B184D"/>
    <w:rsid w:val="33384C93"/>
    <w:rsid w:val="340F06E9"/>
    <w:rsid w:val="372F7378"/>
    <w:rsid w:val="397348CD"/>
    <w:rsid w:val="3B3B544D"/>
    <w:rsid w:val="3B654F2B"/>
    <w:rsid w:val="3BB72BAE"/>
    <w:rsid w:val="3C8A61A4"/>
    <w:rsid w:val="3D5E17FF"/>
    <w:rsid w:val="3E1F0DA4"/>
    <w:rsid w:val="3E584E51"/>
    <w:rsid w:val="3EBE1ADE"/>
    <w:rsid w:val="414D7889"/>
    <w:rsid w:val="41BB0BAE"/>
    <w:rsid w:val="429A4992"/>
    <w:rsid w:val="435B161D"/>
    <w:rsid w:val="43B25DAC"/>
    <w:rsid w:val="45D569C3"/>
    <w:rsid w:val="4B7F39F4"/>
    <w:rsid w:val="4BAE646F"/>
    <w:rsid w:val="4CAC1559"/>
    <w:rsid w:val="4D754257"/>
    <w:rsid w:val="4DCD6AB3"/>
    <w:rsid w:val="50216DCD"/>
    <w:rsid w:val="50540C20"/>
    <w:rsid w:val="51AC28BD"/>
    <w:rsid w:val="583A4BD7"/>
    <w:rsid w:val="59C74B1F"/>
    <w:rsid w:val="611B6B1B"/>
    <w:rsid w:val="62C222C2"/>
    <w:rsid w:val="64133D6A"/>
    <w:rsid w:val="678E4F5D"/>
    <w:rsid w:val="680E122C"/>
    <w:rsid w:val="6DE375E4"/>
    <w:rsid w:val="6E8E5287"/>
    <w:rsid w:val="6FBE332C"/>
    <w:rsid w:val="71554367"/>
    <w:rsid w:val="71584067"/>
    <w:rsid w:val="735201FF"/>
    <w:rsid w:val="737B50A4"/>
    <w:rsid w:val="73F40E72"/>
    <w:rsid w:val="74566F5C"/>
    <w:rsid w:val="750117A8"/>
    <w:rsid w:val="755B2270"/>
    <w:rsid w:val="76920D75"/>
    <w:rsid w:val="77423DFF"/>
    <w:rsid w:val="783B5EA9"/>
    <w:rsid w:val="79EB699D"/>
    <w:rsid w:val="7B0620DE"/>
    <w:rsid w:val="7BBF44BB"/>
    <w:rsid w:val="7BF15CE4"/>
    <w:rsid w:val="7C3A27E5"/>
    <w:rsid w:val="7D9727DD"/>
    <w:rsid w:val="7EFB4F6E"/>
    <w:rsid w:val="7F1A5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adjustRightInd w:val="0"/>
      <w:spacing w:before="340" w:after="330" w:line="578" w:lineRule="atLeast"/>
      <w:textAlignment w:val="baseline"/>
      <w:outlineLvl w:val="0"/>
    </w:pPr>
    <w:rPr>
      <w:b/>
      <w:kern w:val="44"/>
      <w:sz w:val="44"/>
      <w:szCs w:val="20"/>
    </w:rPr>
  </w:style>
  <w:style w:type="paragraph" w:styleId="3">
    <w:name w:val="heading 3"/>
    <w:basedOn w:val="1"/>
    <w:next w:val="1"/>
    <w:autoRedefine/>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4">
    <w:name w:val="Body Text Indent"/>
    <w:basedOn w:val="1"/>
    <w:next w:val="5"/>
    <w:autoRedefine/>
    <w:qFormat/>
    <w:uiPriority w:val="99"/>
    <w:pPr>
      <w:spacing w:line="400" w:lineRule="exact"/>
      <w:ind w:left="630"/>
    </w:pPr>
    <w:rPr>
      <w:rFonts w:ascii="楷体_GB2312"/>
      <w:sz w:val="30"/>
      <w:szCs w:val="30"/>
    </w:rPr>
  </w:style>
  <w:style w:type="paragraph" w:styleId="5">
    <w:name w:val="Body Text First Indent 2"/>
    <w:basedOn w:val="4"/>
    <w:next w:val="1"/>
    <w:autoRedefine/>
    <w:qFormat/>
    <w:uiPriority w:val="0"/>
    <w:pPr>
      <w:overflowPunct w:val="0"/>
      <w:adjustRightInd w:val="0"/>
      <w:spacing w:line="500" w:lineRule="exact"/>
      <w:ind w:firstLine="420" w:firstLineChars="200"/>
      <w:textAlignment w:val="baseline"/>
    </w:pPr>
    <w:rPr>
      <w:rFonts w:eastAsia="仿宋_GB2312"/>
      <w:kern w:val="28"/>
      <w:sz w:val="28"/>
    </w:rPr>
  </w:style>
  <w:style w:type="paragraph" w:styleId="6">
    <w:name w:val="footer"/>
    <w:basedOn w:val="1"/>
    <w:autoRedefine/>
    <w:qFormat/>
    <w:uiPriority w:val="0"/>
    <w:pPr>
      <w:tabs>
        <w:tab w:val="center" w:pos="4153"/>
        <w:tab w:val="right" w:pos="8306"/>
      </w:tabs>
      <w:snapToGrid w:val="0"/>
      <w:jc w:val="left"/>
    </w:pPr>
    <w:rPr>
      <w:kern w:val="0"/>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qFormat/>
    <w:uiPriority w:val="0"/>
    <w:rPr>
      <w:sz w:val="24"/>
    </w:rPr>
  </w:style>
  <w:style w:type="paragraph" w:customStyle="1" w:styleId="11">
    <w:name w:val="正文格式"/>
    <w:basedOn w:val="1"/>
    <w:autoRedefine/>
    <w:qFormat/>
    <w:uiPriority w:val="0"/>
    <w:pPr>
      <w:widowControl/>
      <w:adjustRightInd w:val="0"/>
      <w:snapToGrid w:val="0"/>
      <w:spacing w:line="400" w:lineRule="atLeast"/>
      <w:ind w:firstLine="482"/>
      <w:textAlignment w:val="baseline"/>
    </w:pPr>
    <w:rPr>
      <w:kern w:val="0"/>
      <w:sz w:val="24"/>
    </w:rPr>
  </w:style>
  <w:style w:type="paragraph" w:customStyle="1" w:styleId="12">
    <w:name w:val="Default"/>
    <w:next w:val="13"/>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3">
    <w:name w:val="大标题"/>
    <w:basedOn w:val="1"/>
    <w:next w:val="5"/>
    <w:autoRedefine/>
    <w:qFormat/>
    <w:uiPriority w:val="0"/>
    <w:pPr>
      <w:jc w:val="center"/>
    </w:pPr>
    <w:rPr>
      <w:rFonts w:ascii="Arial" w:hAnsi="Arial" w:eastAsia="宋体"/>
      <w:b/>
      <w:sz w:val="28"/>
      <w:szCs w:val="24"/>
    </w:rPr>
  </w:style>
  <w:style w:type="paragraph" w:customStyle="1" w:styleId="14">
    <w:name w:val="列出段落1"/>
    <w:basedOn w:val="1"/>
    <w:autoRedefine/>
    <w:qFormat/>
    <w:uiPriority w:val="99"/>
    <w:pPr>
      <w:ind w:firstLine="420" w:firstLineChars="200"/>
    </w:pPr>
  </w:style>
  <w:style w:type="paragraph" w:customStyle="1" w:styleId="15">
    <w:name w:val="无间隔1"/>
    <w:autoRedefine/>
    <w:qFormat/>
    <w:uiPriority w:val="0"/>
    <w:pPr>
      <w:widowControl w:val="0"/>
      <w:jc w:val="both"/>
    </w:pPr>
    <w:rPr>
      <w:rFonts w:ascii="Calibri" w:hAnsi="Calibri" w:eastAsia="宋体" w:cs="Times New Roman"/>
      <w:kern w:val="2"/>
      <w:sz w:val="21"/>
      <w:szCs w:val="22"/>
      <w:lang w:val="en-US" w:eastAsia="zh-CN" w:bidi="ar-SA"/>
    </w:rPr>
  </w:style>
  <w:style w:type="paragraph" w:styleId="16">
    <w:name w:val="List Paragraph"/>
    <w:basedOn w:val="1"/>
    <w:autoRedefine/>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7686</Words>
  <Characters>8040</Characters>
  <Lines>0</Lines>
  <Paragraphs>0</Paragraphs>
  <TotalTime>0</TotalTime>
  <ScaleCrop>false</ScaleCrop>
  <LinksUpToDate>false</LinksUpToDate>
  <CharactersWithSpaces>8973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2023-07-17T09:45:00Z</dcterms:created>
  <dc:creator>是小豹子</dc:creator>
  <cp:lastModifiedBy>张思远</cp:lastModifiedBy>
  <dcterms:modified xsi:type="dcterms:W3CDTF">2024-03-04T07:25:35Z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3505A2AB25E048A4A9B0E6A6741CA1BA_11</vt:lpwstr>
  </property>
</Properties>
</file>