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（LED无影灯医院公开挂网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LED无影灯</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LED无影灯</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LED无影灯</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3.94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1.采用 LED 冷光源，每一组光源由单独的透镜聚光，光源≥18组。</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2.单头灯，灯头为超薄中空造型，具有良好的层流穿透效果。符合DIN1946-4层流手术室要求。(紊流度≤37.5%)。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3.中置手柄可耐受 134℃、205.8kPa 的高温高压蒸汽灭菌。</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4.采用进口 LED 灯泡，灯泡寿命≥60000 小时；每个灯泡可单独更换，减少后续维护售后成本。</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5.灯头光源功率≤65W。</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6.灯头辐照密度(Ee/Ec)≤3.6mW/（㎡·lx）</w:t>
      </w:r>
    </w:p>
    <w:p>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7.灯头最大照度</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Theme="minorEastAsia" w:hAnsiTheme="minorEastAsia" w:eastAsiaTheme="minorEastAsia" w:cstheme="minorEastAsia"/>
          <w:b w:val="0"/>
          <w:bCs/>
          <w:color w:val="FF0000"/>
          <w:kern w:val="0"/>
          <w:sz w:val="24"/>
          <w:szCs w:val="24"/>
          <w:lang w:val="en-US" w:eastAsia="zh-CN" w:bidi="ar-SA"/>
        </w:rPr>
        <w:t xml:space="preserve"> 130,000lux。</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8.光斑直径≤220mm。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9.深腔照明率≥100%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10.聚焦深度≥1200mm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11.色彩还原指数（Ra）和红外显色指数（R9）均≥96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w:t>
      </w:r>
      <w:r>
        <w:rPr>
          <w:rFonts w:hint="eastAsia" w:asciiTheme="minorEastAsia" w:hAnsiTheme="minorEastAsia" w:eastAsiaTheme="minorEastAsia" w:cstheme="minorEastAsia"/>
          <w:b w:val="0"/>
          <w:bCs/>
          <w:color w:val="FF0000"/>
          <w:kern w:val="0"/>
          <w:sz w:val="24"/>
          <w:szCs w:val="24"/>
          <w:lang w:val="en-US" w:eastAsia="zh-CN" w:bidi="ar-SA"/>
        </w:rPr>
        <w:t xml:space="preserve">色温 </w:t>
      </w:r>
      <w:r>
        <w:rPr>
          <w:rFonts w:hint="eastAsia" w:asciiTheme="minorEastAsia" w:hAnsiTheme="minorEastAsia" w:eastAsiaTheme="minorEastAsia" w:cstheme="minorEastAsia"/>
          <w:b w:val="0"/>
          <w:bCs/>
          <w:color w:val="auto"/>
          <w:kern w:val="0"/>
          <w:sz w:val="24"/>
          <w:szCs w:val="24"/>
          <w:lang w:val="en-US" w:eastAsia="zh-CN" w:bidi="ar-SA"/>
        </w:rPr>
        <w:t>≤</w:t>
      </w:r>
      <w:bookmarkStart w:id="4" w:name="_GoBack"/>
      <w:bookmarkEnd w:id="4"/>
      <w:r>
        <w:rPr>
          <w:rFonts w:hint="eastAsia" w:asciiTheme="minorEastAsia" w:hAnsiTheme="minorEastAsia" w:eastAsiaTheme="minorEastAsia" w:cstheme="minorEastAsia"/>
          <w:b w:val="0"/>
          <w:bCs/>
          <w:color w:val="FF0000"/>
          <w:kern w:val="0"/>
          <w:sz w:val="24"/>
          <w:szCs w:val="24"/>
          <w:lang w:val="en-US" w:eastAsia="zh-CN" w:bidi="ar-SA"/>
        </w:rPr>
        <w:t>4350K。</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13.单遮板无影率≥60%，单遮板深腔无影率≥55%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14.双遮板无影率≥50%，双遮板深腔无影率≥50%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15.照度达到中心照度 50%区域的光斑分布直径 d50 应不小于对应光斑 d10 的 50%，既 d50:d10≥50%。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16.无影灯具备一键环境光模式及智能记忆功能，环境光切换后，快速进入先前记忆的手术照度，提升手术效率。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17.控制面板具备亮度提示和调节功能，照度 10 级可调。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18.配置如下: 灯头（含消毒手柄）1 个， 双灯悬吊系统 1 套， 天花吊顶装饰组件 1 套， LED 灯标准安装及服务（全包）1 套。</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LED无影灯</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LED无影灯</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LED无影灯</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9C3600"/>
    <w:rsid w:val="06E91EC4"/>
    <w:rsid w:val="086F75C9"/>
    <w:rsid w:val="0A3F4F3C"/>
    <w:rsid w:val="0E331420"/>
    <w:rsid w:val="0EDD1643"/>
    <w:rsid w:val="0FB9029C"/>
    <w:rsid w:val="10914EF9"/>
    <w:rsid w:val="12080B62"/>
    <w:rsid w:val="12994AC5"/>
    <w:rsid w:val="129F447F"/>
    <w:rsid w:val="12C86253"/>
    <w:rsid w:val="15060AC8"/>
    <w:rsid w:val="15675A4C"/>
    <w:rsid w:val="17F91BB8"/>
    <w:rsid w:val="1A694BBF"/>
    <w:rsid w:val="1AF56B46"/>
    <w:rsid w:val="1E79119D"/>
    <w:rsid w:val="1F334F58"/>
    <w:rsid w:val="1F796B24"/>
    <w:rsid w:val="1FE73549"/>
    <w:rsid w:val="2038045E"/>
    <w:rsid w:val="20B41DA7"/>
    <w:rsid w:val="272B6E6C"/>
    <w:rsid w:val="27CF2BB7"/>
    <w:rsid w:val="28E81B29"/>
    <w:rsid w:val="29B45A41"/>
    <w:rsid w:val="2C0A2E19"/>
    <w:rsid w:val="2C7642D0"/>
    <w:rsid w:val="2D073550"/>
    <w:rsid w:val="2DD77C64"/>
    <w:rsid w:val="2DDA1E78"/>
    <w:rsid w:val="2DE00B8C"/>
    <w:rsid w:val="2EAC037F"/>
    <w:rsid w:val="2EB67A5C"/>
    <w:rsid w:val="302741D2"/>
    <w:rsid w:val="308B184D"/>
    <w:rsid w:val="33384C93"/>
    <w:rsid w:val="340F06E9"/>
    <w:rsid w:val="372F7378"/>
    <w:rsid w:val="397348CD"/>
    <w:rsid w:val="3B3B544D"/>
    <w:rsid w:val="3B654F2B"/>
    <w:rsid w:val="3BB72BAE"/>
    <w:rsid w:val="3BFC7D2B"/>
    <w:rsid w:val="3C8A61A4"/>
    <w:rsid w:val="3D5E17FF"/>
    <w:rsid w:val="3D691E99"/>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3DE4A28"/>
    <w:rsid w:val="581A7C72"/>
    <w:rsid w:val="583A4BD7"/>
    <w:rsid w:val="59C74B1F"/>
    <w:rsid w:val="611B6B1B"/>
    <w:rsid w:val="627C2DFB"/>
    <w:rsid w:val="62C222C2"/>
    <w:rsid w:val="632D7C40"/>
    <w:rsid w:val="64133D6A"/>
    <w:rsid w:val="678E4F5D"/>
    <w:rsid w:val="680E122C"/>
    <w:rsid w:val="6A4E1D63"/>
    <w:rsid w:val="6DE375E4"/>
    <w:rsid w:val="6E8E5287"/>
    <w:rsid w:val="6FBE332C"/>
    <w:rsid w:val="704E28A5"/>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7810</Words>
  <Characters>8271</Characters>
  <Lines>0</Lines>
  <Paragraphs>0</Paragraphs>
  <TotalTime>0</TotalTime>
  <ScaleCrop>false</ScaleCrop>
  <LinksUpToDate>false</LinksUpToDate>
  <CharactersWithSpaces>9232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2024-07-05T01:12:57Z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