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（床旁气管镜医院公开挂网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床旁气管镜</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床旁气管镜</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床旁气管镜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DBCAB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1.操作手柄（含插入管）：</w:t>
      </w:r>
    </w:p>
    <w:p w14:paraId="1BD2BA2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适用范围：适用于气管、支气管及肺的观察、诊断、摄影或辅助治疗。</w:t>
      </w:r>
    </w:p>
    <w:p w14:paraId="3A0409F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成像原理：电子成像技术，工作软管不含导像、导光纤维。</w:t>
      </w:r>
    </w:p>
    <w:p w14:paraId="7DF39CD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采用高清CMOS镜头,镜子图像像素≥16万。</w:t>
      </w:r>
    </w:p>
    <w:p w14:paraId="5D1878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软镜外径和工作通道直径（各一条）</w:t>
      </w:r>
    </w:p>
    <w:p w14:paraId="65554CE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1.4.1软镜插入管外径5.2±10％mm，工作通道≥2.8mm。</w:t>
      </w:r>
    </w:p>
    <w:p w14:paraId="7C3A14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1.4.2软镜插入管外径5.8±10％mm，工作通道≥3.0mm。</w:t>
      </w:r>
    </w:p>
    <w:p w14:paraId="61C26C2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插入部有效长度≥600mm±3％，自带有刻度标识，有利于操作者辨别诊治时的插入长度。</w:t>
      </w:r>
    </w:p>
    <w:p w14:paraId="0458A5F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视场角≥120°±10％。</w:t>
      </w:r>
    </w:p>
    <w:p w14:paraId="310FFE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1.7景深：3-100mm。</w:t>
      </w:r>
    </w:p>
    <w:p w14:paraId="4AE160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 插入管弯曲部弯曲角度：向上弯曲≥180°，向下弯曲≥130°，双向弯曲≥310°，配合前端更小弯曲半径，精准诊疗。</w:t>
      </w:r>
    </w:p>
    <w:p w14:paraId="5A64CC8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 弯角手轮上应有操作方向U、D标记，角度把手调节至D处时，弯曲部向下弯曲，角度把手调节至U处时，弯曲部向上弯曲。</w:t>
      </w:r>
    </w:p>
    <w:p w14:paraId="37F610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1.10 镜体与主机之间采用一键插拔，需方便医护人员应急操作，迅速成像。</w:t>
      </w:r>
    </w:p>
    <w:p w14:paraId="28F7C6C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1.11操作手柄前端具有左右旋转关节和转轴定位点，可带动插入软管部先端左右旋转，向左≥120°向右≥120°。</w:t>
      </w:r>
    </w:p>
    <w:p w14:paraId="5CA7CFF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1.12 插入管具有被动弯曲功能，可保证插入管顺畅插入，减少粘膜损伤。 </w:t>
      </w:r>
    </w:p>
    <w:p w14:paraId="7F6B9BF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1.13 吸引阀座带卡槽，具有防脱落设计，解决吸引按钮易脱落的临床风险，无需专机专用耗材。</w:t>
      </w:r>
    </w:p>
    <w:p w14:paraId="3EDB265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1.14 连接方式：视频转接线与操作手柄可直接连接安装，镜体可耐受浸泡消毒。</w:t>
      </w:r>
    </w:p>
    <w:p w14:paraId="1F120EE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1.15 操作手柄有1个独立电子功能的按键，搭配≥15.6寸屏幕主机可以定义功能:</w:t>
      </w:r>
    </w:p>
    <w:p w14:paraId="143CA1A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1.15.1 操作手柄按键可控制图像缩放功能；</w:t>
      </w:r>
    </w:p>
    <w:p w14:paraId="6C73874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1.15.2 操作手柄按键可控制拍照、录像功能，录像同时进行拍照；</w:t>
      </w:r>
    </w:p>
    <w:p w14:paraId="2C89D6D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1.15.3 操作手柄按键可控制图像冻结和解冻，图像冻结同时进行拍照。</w:t>
      </w:r>
    </w:p>
    <w:p w14:paraId="12730A0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1.15.4 搭配专用图像处理器，可以根据图像处理器实现按键自定义功能，满足不同医生操作习惯和需求。</w:t>
      </w:r>
    </w:p>
    <w:p w14:paraId="3721E9E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1.16 照明光源和观察视场的重合性：在工作距离处照明光斑应充满视场，无明显的亮暗分界线。</w:t>
      </w:r>
    </w:p>
    <w:p w14:paraId="5953DB9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1.17 内置两颗LED冷光源，内镜镜头具备防雾功能，无需预热即可观察。</w:t>
      </w:r>
    </w:p>
    <w:p w14:paraId="5F1D82E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1.18 操作部防水等级：IPX7。配备防水盖，可进行全浸泡消毒。</w:t>
      </w:r>
    </w:p>
    <w:p w14:paraId="2DE2146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1.19 消毒灭菌无需ETO帽、NT阀，无需更换配件。</w:t>
      </w:r>
    </w:p>
    <w:p w14:paraId="0D25387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1.20 采用电容触摸屏，视场角≥170°。</w:t>
      </w:r>
    </w:p>
    <w:p w14:paraId="6B73C17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1.21 主机屏幕≥15.6英寸，显示分辨率≥1920×1080。</w:t>
      </w:r>
    </w:p>
    <w:p w14:paraId="0A82E0D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1.22 主机内置多媒体系统，可拍照、录像，可在主机上直接浏览、回放。</w:t>
      </w:r>
    </w:p>
    <w:p w14:paraId="09CF67A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1.23 具备四种USB、HDMI、SDI、DVI输出方式，方便科研、教学。</w:t>
      </w:r>
    </w:p>
    <w:p w14:paraId="57242D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1.24  </w:t>
      </w:r>
      <w:r>
        <w:rPr>
          <w:rFonts w:hint="eastAsia" w:asciiTheme="minorEastAsia" w:hAnsiTheme="minorEastAsia" w:eastAsiaTheme="minorEastAsia" w:cstheme="minorEastAsia"/>
          <w:b w:val="0"/>
          <w:bCs/>
          <w:color w:val="FF0000"/>
          <w:kern w:val="0"/>
          <w:sz w:val="24"/>
          <w:szCs w:val="24"/>
          <w:lang w:val="en-US" w:eastAsia="zh-CN" w:bidi="ar-SA"/>
        </w:rPr>
        <w:t>屏幕主机背后支撑架可</w:t>
      </w:r>
      <w:r>
        <w:rPr>
          <w:rFonts w:hint="eastAsia" w:asciiTheme="minorEastAsia" w:hAnsiTheme="minorEastAsia" w:eastAsiaTheme="minorEastAsia" w:cstheme="minorEastAsia"/>
          <w:b w:val="0"/>
          <w:bCs/>
          <w:color w:val="auto"/>
          <w:kern w:val="0"/>
          <w:sz w:val="24"/>
          <w:szCs w:val="24"/>
          <w:lang w:val="en-US" w:eastAsia="zh-CN" w:bidi="ar-SA"/>
        </w:rPr>
        <w:t>实现显示器上下0-180°旋转，方便特殊体位的操作，方便诊疗时摆放和携带。搭配台车使用可满足急诊、普通病房、 ICU和手术室等多种场景的临床应用。</w:t>
      </w:r>
    </w:p>
    <w:p w14:paraId="64D57E9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1.25 可通过至少三种信号线方式（HDMI、DVI、SDI)外接显示器，实现实时显示传输。</w:t>
      </w:r>
    </w:p>
    <w:p w14:paraId="6C7048D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1.26 内置锂电池，容量不低于9500mAh，工作时间≥360分钟，具备电量管理功能。</w:t>
      </w:r>
    </w:p>
    <w:p w14:paraId="4DA1FCA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1.27 主机与各种手柄均可带电一键热插拔连接、分离，无需旋转，方便临床使用及携带。</w:t>
      </w:r>
    </w:p>
    <w:p w14:paraId="3356E7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1.28 空间分辨率：≥14.3Lp/mm。</w:t>
      </w:r>
    </w:p>
    <w:p w14:paraId="226843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2.产品维护服务：软件终身免费升级。</w:t>
      </w:r>
    </w:p>
    <w:p w14:paraId="2854C09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3.培训服务：</w:t>
      </w:r>
    </w:p>
    <w:p w14:paraId="082A07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 提供专业的人员上门培训，保证操作者能掌握产品操作技能。</w:t>
      </w:r>
    </w:p>
    <w:p w14:paraId="4E3744DC">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 拥有完善的系统培训方案，可提供针对性的培训课程及相关学习资料。</w:t>
      </w:r>
    </w:p>
    <w:p w14:paraId="636CB7BA">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配置清单（单台设备清单）：</w:t>
      </w:r>
    </w:p>
    <w:p w14:paraId="05014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  名称                                    数量</w:t>
      </w:r>
    </w:p>
    <w:p w14:paraId="553DAC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1.内窥镜                                      1条</w:t>
      </w:r>
    </w:p>
    <w:p w14:paraId="1396D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2.防水盖                       1个</w:t>
      </w:r>
    </w:p>
    <w:p w14:paraId="444DC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3.钳道阀                           1个</w:t>
      </w:r>
    </w:p>
    <w:p w14:paraId="61512A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4.吸引阀                         1个</w:t>
      </w:r>
    </w:p>
    <w:p w14:paraId="2340CB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5.测漏表                           1个</w:t>
      </w:r>
    </w:p>
    <w:p w14:paraId="26B97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6.清洗灌流器                          1个</w:t>
      </w:r>
    </w:p>
    <w:p w14:paraId="1C4803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7.测漏接头                         1个</w:t>
      </w:r>
    </w:p>
    <w:p w14:paraId="5890B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8.合格证                           1个</w:t>
      </w:r>
    </w:p>
    <w:p w14:paraId="24973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9.保修卡                           1个</w:t>
      </w:r>
    </w:p>
    <w:p w14:paraId="4A33D3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10.镜箱                            1个</w:t>
      </w:r>
    </w:p>
    <w:p w14:paraId="31A18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宋体" w:hAnsi="宋体" w:eastAsia="宋体" w:cs="宋体"/>
          <w:color w:val="FF0000"/>
          <w:kern w:val="2"/>
          <w:sz w:val="24"/>
          <w:szCs w:val="24"/>
          <w:lang w:val="en-US" w:eastAsia="zh-CN" w:bidi="ar-SA"/>
        </w:rPr>
        <w:t xml:space="preserve">15.6英寸显示屏  </w:t>
      </w:r>
      <w:r>
        <w:rPr>
          <w:rFonts w:hint="eastAsia" w:ascii="宋体" w:hAnsi="宋体" w:eastAsia="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1个</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69F34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5、质保与售后：整机保修 3 年，终身维修。验收时出具原厂售后质保承诺书，质保期内每年巡检一次，并提交巡检记录。质保期内出现故障，1小时响应，响应后24小时上门服务。</w:t>
      </w:r>
      <w:r>
        <w:rPr>
          <w:rFonts w:hint="eastAsia" w:ascii="宋体" w:hAnsi="宋体" w:cs="宋体"/>
          <w:color w:val="auto"/>
          <w:sz w:val="24"/>
          <w:szCs w:val="24"/>
          <w:lang w:val="en-US" w:eastAsia="zh-CN"/>
        </w:rPr>
        <w:t xml:space="preserve">     </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w:t>
      </w:r>
      <w:bookmarkStart w:id="4" w:name="_GoBack"/>
      <w:bookmarkEnd w:id="4"/>
      <w:r>
        <w:rPr>
          <w:rFonts w:hint="eastAsia" w:asciiTheme="minorEastAsia" w:hAnsiTheme="minorEastAsia" w:eastAsiaTheme="minorEastAsia" w:cstheme="minorEastAsia"/>
          <w:bCs/>
          <w:color w:val="auto"/>
          <w:kern w:val="0"/>
          <w:sz w:val="24"/>
          <w:szCs w:val="24"/>
          <w:lang w:val="en-US" w:eastAsia="zh-CN" w:bidi="ar-SA"/>
        </w:rPr>
        <w:t>），标书必须“A4规格纸张胶制（非打孔或夹装）装订成册，并编制总目录”,要求密封，否则视为符合性审查不合格，作无效投标处理，在开标现场验证时打开，采用现场开标的方式。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床旁支气管镜</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床旁支气管镜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95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8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95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87"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床旁支气管镜</w:t>
            </w:r>
          </w:p>
        </w:tc>
        <w:tc>
          <w:tcPr>
            <w:tcW w:w="95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2台</w:t>
            </w: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25406B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53CDB721">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764FCC"/>
    <w:rsid w:val="03E43FAE"/>
    <w:rsid w:val="04653F41"/>
    <w:rsid w:val="04B72FC8"/>
    <w:rsid w:val="06934BAA"/>
    <w:rsid w:val="06E91EC4"/>
    <w:rsid w:val="086F75C9"/>
    <w:rsid w:val="0A3F4F3C"/>
    <w:rsid w:val="0D363129"/>
    <w:rsid w:val="0E331420"/>
    <w:rsid w:val="0EDD1643"/>
    <w:rsid w:val="0FB9029C"/>
    <w:rsid w:val="10897B23"/>
    <w:rsid w:val="10914EF9"/>
    <w:rsid w:val="10B8663C"/>
    <w:rsid w:val="12080B62"/>
    <w:rsid w:val="120D780E"/>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9B6A98"/>
    <w:rsid w:val="24BA3EA8"/>
    <w:rsid w:val="267B0D76"/>
    <w:rsid w:val="27282AD5"/>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7667B33"/>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4F968EA"/>
    <w:rsid w:val="678E4F5D"/>
    <w:rsid w:val="680E122C"/>
    <w:rsid w:val="6A4E1D63"/>
    <w:rsid w:val="6DE375E4"/>
    <w:rsid w:val="6E725B17"/>
    <w:rsid w:val="6E8E5287"/>
    <w:rsid w:val="6EDF397D"/>
    <w:rsid w:val="6FBE332C"/>
    <w:rsid w:val="70F97BA8"/>
    <w:rsid w:val="71554367"/>
    <w:rsid w:val="71584067"/>
    <w:rsid w:val="735201FF"/>
    <w:rsid w:val="737B50A4"/>
    <w:rsid w:val="73F40E72"/>
    <w:rsid w:val="74566F5C"/>
    <w:rsid w:val="750117A8"/>
    <w:rsid w:val="755B2270"/>
    <w:rsid w:val="767B40A9"/>
    <w:rsid w:val="76920D75"/>
    <w:rsid w:val="77423DFF"/>
    <w:rsid w:val="783B5EA9"/>
    <w:rsid w:val="79EB699D"/>
    <w:rsid w:val="7B0620DE"/>
    <w:rsid w:val="7BBF44BB"/>
    <w:rsid w:val="7BF15CE4"/>
    <w:rsid w:val="7C3A27E5"/>
    <w:rsid w:val="7D9727DD"/>
    <w:rsid w:val="7D9D191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8620</Words>
  <Characters>9169</Characters>
  <Lines>0</Lines>
  <Paragraphs>0</Paragraphs>
  <TotalTime>0</TotalTime>
  <ScaleCrop>false</ScaleCrop>
  <LinksUpToDate>false</LinksUpToDate>
  <CharactersWithSpaces>10526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2025-01-02T02:07:59Z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