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8F3E9">
      <w:pPr>
        <w:jc w:val="center"/>
        <w:rPr>
          <w:rFonts w:hint="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铅背心、铅方巾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招标参数</w:t>
      </w:r>
    </w:p>
    <w:p w14:paraId="3C7F07E6">
      <w:pPr>
        <w:jc w:val="both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一、招标参数</w:t>
      </w:r>
      <w:bookmarkStart w:id="0" w:name="_GoBack"/>
      <w:bookmarkEnd w:id="0"/>
    </w:p>
    <w:p w14:paraId="78CDA25D">
      <w:pP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铅背心（3件）</w:t>
      </w:r>
    </w:p>
    <w:p w14:paraId="22A2F975">
      <w:p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1、尺寸款式颜色：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马夹式 700*600mm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蓝色</w:t>
      </w:r>
    </w:p>
    <w:p w14:paraId="36607D42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1、前面≥0.5mmpb:后背:≥0.25mmpb</w:t>
      </w:r>
    </w:p>
    <w:p w14:paraId="24F44CEF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2、采用铅皮加工，能够屏蔽、衰减弥漫性散射线，防护严密;</w:t>
      </w:r>
    </w:p>
    <w:p w14:paraId="0ECDF44D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3、内部防护材料铅均匀度高，最大限度发挥防护性能;</w:t>
      </w:r>
    </w:p>
    <w:p w14:paraId="7F141BDD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4、内部防护材料表面光洁度高，表面无粉尘，无铅游离;</w:t>
      </w:r>
    </w:p>
    <w:p w14:paraId="0AC31682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5、防护材料的物理性能与市场同类型产品相比，柔韧性俱佳;</w:t>
      </w:r>
    </w:p>
    <w:p w14:paraId="08A54F2A">
      <w:p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6、使用天然A级橡胶与纯度 99%的黄丹粉制作而成，无刺激性气味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</w:p>
    <w:p w14:paraId="4E05097E">
      <w:p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7、面料采用牛津布、PVC等多种布料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；</w:t>
      </w:r>
    </w:p>
    <w:p w14:paraId="5D4A9330">
      <w:pP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8、特殊尺寸可定制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</w:p>
    <w:p w14:paraId="50C8A2E9">
      <w:pPr>
        <w:jc w:val="both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配有一套完整的操作使用说明书、合格证</w:t>
      </w:r>
    </w:p>
    <w:p w14:paraId="08F716FC"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）、铅方巾（4块）</w:t>
      </w:r>
    </w:p>
    <w:p w14:paraId="03B37B5A">
      <w:pPr>
        <w:rPr>
          <w:rFonts w:hint="eastAsia" w:asciiTheme="minorEastAsia" w:hAnsiTheme="minorEastAsia" w:eastAsiaTheme="minorEastAsia" w:cstheme="minorEastAsia"/>
          <w:sz w:val="22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1、尺寸颜色：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450*450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mm；蓝色</w:t>
      </w:r>
    </w:p>
    <w:p w14:paraId="4F4B6D01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2 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铅当量≥0.5mmpb。</w:t>
      </w:r>
    </w:p>
    <w:p w14:paraId="4B17A876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采用铅皮加工，能够屏蔽、衰减弥漫性散射线，防护严密;</w:t>
      </w:r>
    </w:p>
    <w:p w14:paraId="2511A594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4、内部防护材料铅均匀度高，最大限度发挥防护性能;</w:t>
      </w:r>
    </w:p>
    <w:p w14:paraId="4D41DC22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5、内部防护材料表面光洁度高，表面无粉尘，无铅游离;</w:t>
      </w:r>
    </w:p>
    <w:p w14:paraId="599A4E35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6、防护材料的物理性能与市场同类型产品相比，柔韧性俱佳;</w:t>
      </w:r>
    </w:p>
    <w:p w14:paraId="1B383EE8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7、使用天然A级橡胶与纯度 99%的黄丹粉制作而成，无刺激性气味</w:t>
      </w:r>
    </w:p>
    <w:p w14:paraId="7F578EA6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8、面料采用牛津布、PVC等多种布料，多种颜色可选</w:t>
      </w:r>
    </w:p>
    <w:p w14:paraId="1186123F">
      <w:pPr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提供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一套完整的操作使用说明书、合格证</w:t>
      </w:r>
    </w:p>
    <w:p w14:paraId="51D2D9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二、商务参数</w:t>
      </w:r>
    </w:p>
    <w:p w14:paraId="43874633">
      <w:p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商务参数</w:t>
      </w:r>
      <w:r>
        <w:rPr>
          <w:rStyle w:val="6"/>
          <w:rFonts w:hint="eastAsia" w:ascii="宋体" w:hAnsi="宋体"/>
          <w:b/>
          <w:color w:val="auto"/>
          <w:sz w:val="36"/>
          <w:lang w:val="en-US" w:eastAsia="zh-CN"/>
        </w:rPr>
        <w:cr/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★1、运输、装卸、培训、安装调试：由中标人负责承担，最终通过使用科室、设备科及相关部门确认验收交付使用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cr/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★2、交货时间：按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合同约定的日期交货。</w:t>
      </w:r>
    </w:p>
    <w:p w14:paraId="5FF3A25B">
      <w:p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★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、交货地点：娄底市中心医院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指定地点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。</w:t>
      </w:r>
    </w:p>
    <w:p w14:paraId="2102653D">
      <w:p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★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、付款方式：设备验收合格后，供应商将发票交到娄底市中心医院后按程序支付货款90%（按医院财务制度一般情况下4个月内支付、特殊情况下最多不超过6个月），甲方在设备验收合格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满1年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后支付10%余款给乙方。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cr/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★5、质保与售后：整机保修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 xml:space="preserve"> 1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年，终身维修。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验收时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出具原厂售后质保承诺书，质保期内每年巡检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次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并提交巡检记录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zh-CN" w:eastAsia="zh-CN"/>
        </w:rPr>
        <w:t>质保期内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出现故障，1小时响应，响应后24小时上门服务。</w:t>
      </w:r>
    </w:p>
    <w:p w14:paraId="0B8D0752">
      <w:pP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★6、在投标文件中必须提供相关佐证资料（加盖投标人公章的技术参数、技术白皮书、说明书、彩页），并在响应表中备注该条参数响应或正偏离的佐证资料所在页码。</w:t>
      </w:r>
    </w:p>
    <w:p w14:paraId="56D975E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873AA"/>
    <w:rsid w:val="5FC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2025-03-20T03:52:39Z</dcterms:created>
  <dc:creator>Administrator</dc:creator>
  <cp:lastModifiedBy>蓝色贝雷</cp:lastModifiedBy>
  <dcterms:modified xsi:type="dcterms:W3CDTF">2025-03-20T08:47:46Z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86833A6AFA58463E991828EEC79BC474_12</vt:lpwstr>
  </property>
</Properties>
</file>